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B3BD" w14:textId="77777777" w:rsidR="00951DE3" w:rsidRPr="009D73F4" w:rsidRDefault="00951DE3" w:rsidP="00951DE3">
      <w:pPr>
        <w:spacing w:before="0" w:after="0"/>
        <w:jc w:val="center"/>
        <w:rPr>
          <w:rFonts w:cstheme="minorHAnsi"/>
          <w:sz w:val="20"/>
        </w:rPr>
      </w:pPr>
      <w:r w:rsidRPr="009D73F4">
        <w:rPr>
          <w:rFonts w:cstheme="minorHAnsi"/>
          <w:sz w:val="20"/>
        </w:rPr>
        <w:t>HORIZON 2020</w:t>
      </w:r>
    </w:p>
    <w:p w14:paraId="354D24F7" w14:textId="77777777" w:rsidR="00951DE3" w:rsidRPr="009D73F4" w:rsidRDefault="00951DE3" w:rsidP="00951DE3">
      <w:pPr>
        <w:spacing w:after="200" w:line="276" w:lineRule="auto"/>
        <w:jc w:val="center"/>
        <w:rPr>
          <w:rFonts w:cstheme="minorHAnsi"/>
          <w:sz w:val="20"/>
        </w:rPr>
      </w:pPr>
      <w:r w:rsidRPr="009D73F4">
        <w:rPr>
          <w:rFonts w:cstheme="minorHAnsi"/>
          <w:sz w:val="20"/>
        </w:rPr>
        <w:t>The Framework Programme for Research and Innovation</w:t>
      </w:r>
    </w:p>
    <w:p w14:paraId="6B8FE042" w14:textId="77777777" w:rsidR="00951DE3" w:rsidRPr="009D73F4" w:rsidRDefault="00951DE3" w:rsidP="00951DE3">
      <w:pPr>
        <w:spacing w:after="200" w:line="276" w:lineRule="auto"/>
        <w:jc w:val="center"/>
        <w:rPr>
          <w:rFonts w:cstheme="minorHAnsi"/>
        </w:rPr>
      </w:pPr>
      <w:r w:rsidRPr="009D73F4">
        <w:rPr>
          <w:rFonts w:cstheme="minorHAnsi"/>
          <w:noProof/>
        </w:rPr>
        <w:drawing>
          <wp:inline distT="0" distB="0" distL="0" distR="0" wp14:anchorId="4AF8B382" wp14:editId="420B6F79">
            <wp:extent cx="2957946" cy="1175138"/>
            <wp:effectExtent l="0" t="0" r="0" b="635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3456" cy="1189246"/>
                    </a:xfrm>
                    <a:prstGeom prst="rect">
                      <a:avLst/>
                    </a:prstGeom>
                  </pic:spPr>
                </pic:pic>
              </a:graphicData>
            </a:graphic>
          </wp:inline>
        </w:drawing>
      </w:r>
    </w:p>
    <w:p w14:paraId="099B3D97" w14:textId="77777777" w:rsidR="00951DE3" w:rsidRPr="009D73F4" w:rsidRDefault="00951DE3" w:rsidP="00951DE3">
      <w:pPr>
        <w:spacing w:before="20" w:after="20"/>
        <w:jc w:val="center"/>
        <w:rPr>
          <w:rFonts w:cstheme="minorHAnsi"/>
          <w:sz w:val="20"/>
        </w:rPr>
      </w:pPr>
      <w:r w:rsidRPr="009D73F4">
        <w:rPr>
          <w:rFonts w:cstheme="minorHAnsi"/>
          <w:sz w:val="20"/>
        </w:rPr>
        <w:t>Project acronym: procuRE</w:t>
      </w:r>
    </w:p>
    <w:p w14:paraId="239675D7" w14:textId="77777777" w:rsidR="00951DE3" w:rsidRPr="009D73F4" w:rsidRDefault="00951DE3" w:rsidP="00951DE3">
      <w:pPr>
        <w:spacing w:before="20" w:after="20"/>
        <w:jc w:val="center"/>
        <w:rPr>
          <w:rFonts w:cstheme="minorHAnsi"/>
          <w:sz w:val="20"/>
        </w:rPr>
      </w:pPr>
      <w:r w:rsidRPr="009D73F4">
        <w:rPr>
          <w:rFonts w:cstheme="minorHAnsi"/>
          <w:sz w:val="20"/>
        </w:rPr>
        <w:t xml:space="preserve">Grant Agreement Number: </w:t>
      </w:r>
      <w:bookmarkStart w:id="0" w:name="_Hlk62654785"/>
      <w:r w:rsidRPr="009D73F4">
        <w:rPr>
          <w:rFonts w:cstheme="minorHAnsi"/>
          <w:sz w:val="20"/>
        </w:rPr>
        <w:t>963648</w:t>
      </w:r>
      <w:bookmarkEnd w:id="0"/>
    </w:p>
    <w:p w14:paraId="5E33847B" w14:textId="77777777" w:rsidR="003201D0" w:rsidRPr="009D73F4" w:rsidRDefault="00951DE3" w:rsidP="003201D0">
      <w:pPr>
        <w:spacing w:before="20" w:after="20"/>
        <w:jc w:val="center"/>
        <w:rPr>
          <w:rFonts w:cstheme="minorHAnsi"/>
          <w:sz w:val="20"/>
        </w:rPr>
      </w:pPr>
      <w:r w:rsidRPr="009D73F4">
        <w:rPr>
          <w:rFonts w:cstheme="minorHAnsi"/>
          <w:sz w:val="20"/>
        </w:rPr>
        <w:t xml:space="preserve">Project full title: Pre-commercial Procurement of Breakthrough Solutions for </w:t>
      </w:r>
    </w:p>
    <w:p w14:paraId="796E588B" w14:textId="77777777" w:rsidR="00951DE3" w:rsidRPr="009D73F4" w:rsidRDefault="00951DE3" w:rsidP="003201D0">
      <w:pPr>
        <w:spacing w:before="20" w:after="20"/>
        <w:jc w:val="center"/>
        <w:rPr>
          <w:rFonts w:cstheme="minorHAnsi"/>
          <w:sz w:val="20"/>
        </w:rPr>
      </w:pPr>
      <w:r w:rsidRPr="009D73F4">
        <w:rPr>
          <w:rFonts w:cstheme="minorHAnsi"/>
          <w:sz w:val="20"/>
        </w:rPr>
        <w:t>100% Renewable Energy Supply in Buildings</w:t>
      </w:r>
    </w:p>
    <w:p w14:paraId="1947C1FD" w14:textId="77777777" w:rsidR="00951DE3" w:rsidRPr="004A59DC" w:rsidRDefault="00951DE3" w:rsidP="00951DE3">
      <w:pPr>
        <w:spacing w:before="20" w:after="20"/>
        <w:jc w:val="center"/>
        <w:rPr>
          <w:rFonts w:cstheme="minorHAnsi"/>
          <w:sz w:val="20"/>
          <w:szCs w:val="20"/>
        </w:rPr>
      </w:pPr>
      <w:r w:rsidRPr="009D73F4">
        <w:rPr>
          <w:rFonts w:cstheme="minorHAnsi"/>
          <w:sz w:val="20"/>
        </w:rPr>
        <w:t>Call identifier</w:t>
      </w:r>
      <w:r w:rsidRPr="004A59DC">
        <w:rPr>
          <w:rFonts w:cstheme="minorHAnsi"/>
          <w:sz w:val="20"/>
          <w:szCs w:val="20"/>
        </w:rPr>
        <w:t xml:space="preserve">: </w:t>
      </w:r>
      <w:r w:rsidR="003201D0" w:rsidRPr="004A59DC">
        <w:rPr>
          <w:rFonts w:cstheme="minorHAnsi"/>
          <w:color w:val="222222"/>
          <w:sz w:val="20"/>
          <w:szCs w:val="20"/>
          <w:shd w:val="clear" w:color="auto" w:fill="FFFFFF"/>
        </w:rPr>
        <w:t>H2020-LC-SC3-2020-Joint-Actions-1</w:t>
      </w:r>
    </w:p>
    <w:p w14:paraId="70E9B331" w14:textId="77777777" w:rsidR="00B44AE7" w:rsidRPr="009D73F4" w:rsidRDefault="00B44AE7">
      <w:pPr>
        <w:spacing w:after="200" w:line="276" w:lineRule="auto"/>
        <w:jc w:val="left"/>
        <w:rPr>
          <w:rFonts w:cstheme="minorHAnsi"/>
        </w:rPr>
      </w:pPr>
    </w:p>
    <w:p w14:paraId="632D5467" w14:textId="7052382B" w:rsidR="00BB3443" w:rsidRDefault="00BB3443" w:rsidP="00DA33AE">
      <w:pPr>
        <w:pStyle w:val="Titel1"/>
        <w:rPr>
          <w:szCs w:val="52"/>
        </w:rPr>
      </w:pPr>
      <w:r>
        <w:rPr>
          <w:szCs w:val="52"/>
        </w:rPr>
        <w:t>TD2a – Challenge Brief Annex E</w:t>
      </w:r>
    </w:p>
    <w:p w14:paraId="508C460D" w14:textId="36208422" w:rsidR="00887A00" w:rsidRPr="00DA33AE" w:rsidRDefault="00B14D3C" w:rsidP="00DA33AE">
      <w:pPr>
        <w:pStyle w:val="Titel1"/>
        <w:rPr>
          <w:szCs w:val="52"/>
        </w:rPr>
      </w:pPr>
      <w:r>
        <w:rPr>
          <w:szCs w:val="52"/>
        </w:rPr>
        <w:t xml:space="preserve">Reference </w:t>
      </w:r>
      <w:r w:rsidR="00BB3443">
        <w:rPr>
          <w:szCs w:val="52"/>
        </w:rPr>
        <w:t>B</w:t>
      </w:r>
      <w:r>
        <w:rPr>
          <w:szCs w:val="52"/>
        </w:rPr>
        <w:t xml:space="preserve">uilding </w:t>
      </w:r>
      <w:r w:rsidR="004552A3">
        <w:rPr>
          <w:szCs w:val="52"/>
        </w:rPr>
        <w:t>– O</w:t>
      </w:r>
      <w:r w:rsidR="00470432">
        <w:rPr>
          <w:szCs w:val="52"/>
        </w:rPr>
        <w:t>ffice</w:t>
      </w:r>
      <w:r w:rsidR="00A251EE">
        <w:rPr>
          <w:szCs w:val="52"/>
        </w:rPr>
        <w:t xml:space="preserve"> </w:t>
      </w:r>
      <w:r>
        <w:rPr>
          <w:szCs w:val="52"/>
        </w:rPr>
        <w:t>description</w:t>
      </w:r>
    </w:p>
    <w:p w14:paraId="30684640" w14:textId="77777777" w:rsidR="003201D0" w:rsidRPr="009D73F4" w:rsidRDefault="003201D0" w:rsidP="00903716">
      <w:pPr>
        <w:rPr>
          <w:rFonts w:cstheme="minorHAnsi"/>
        </w:rPr>
      </w:pPr>
    </w:p>
    <w:p w14:paraId="2074642C" w14:textId="77777777" w:rsidR="00452557" w:rsidRDefault="00452557">
      <w:pPr>
        <w:spacing w:before="0" w:after="200" w:line="276" w:lineRule="auto"/>
        <w:jc w:val="left"/>
        <w:rPr>
          <w:rFonts w:cstheme="minorHAnsi"/>
        </w:rPr>
      </w:pPr>
      <w:r>
        <w:rPr>
          <w:rFonts w:cstheme="minorHAnsi"/>
        </w:rPr>
        <w:br w:type="page"/>
      </w:r>
    </w:p>
    <w:p w14:paraId="2E8D45FD" w14:textId="77777777" w:rsidR="00E0366B" w:rsidRPr="00DA33AE" w:rsidRDefault="00E0366B" w:rsidP="00DA33AE">
      <w:pPr>
        <w:pStyle w:val="Heading"/>
      </w:pPr>
      <w:r w:rsidRPr="00DA33AE">
        <w:lastRenderedPageBreak/>
        <w:t>TABLE OF CONTENTS</w:t>
      </w:r>
    </w:p>
    <w:sdt>
      <w:sdtPr>
        <w:rPr>
          <w:rFonts w:asciiTheme="minorHAnsi" w:eastAsia="Times New Roman" w:hAnsiTheme="minorHAnsi" w:cs="Arial"/>
          <w:color w:val="auto"/>
          <w:sz w:val="24"/>
          <w:szCs w:val="28"/>
          <w:lang w:val="en-GB"/>
        </w:rPr>
        <w:id w:val="-277791537"/>
        <w:docPartObj>
          <w:docPartGallery w:val="Table of Contents"/>
          <w:docPartUnique/>
        </w:docPartObj>
      </w:sdtPr>
      <w:sdtEndPr>
        <w:rPr>
          <w:b/>
          <w:bCs/>
        </w:rPr>
      </w:sdtEndPr>
      <w:sdtContent>
        <w:p w14:paraId="7CC2D68B" w14:textId="77777777" w:rsidR="00AD184E" w:rsidRPr="001144B4" w:rsidRDefault="00AD184E">
          <w:pPr>
            <w:pStyle w:val="TOCHeading"/>
          </w:pPr>
        </w:p>
        <w:p w14:paraId="136350CA" w14:textId="341BEBF0" w:rsidR="00387212" w:rsidRDefault="00AD184E">
          <w:pPr>
            <w:pStyle w:val="TOC1"/>
            <w:rPr>
              <w:rFonts w:eastAsiaTheme="minorEastAsia" w:cstheme="minorBidi"/>
              <w:b w:val="0"/>
              <w:sz w:val="22"/>
              <w:szCs w:val="22"/>
              <w:lang w:val="en-US" w:eastAsia="en-US"/>
            </w:rPr>
          </w:pPr>
          <w:r>
            <w:fldChar w:fldCharType="begin"/>
          </w:r>
          <w:r>
            <w:instrText xml:space="preserve"> TOC \o "1-3" \h \z \u </w:instrText>
          </w:r>
          <w:r>
            <w:fldChar w:fldCharType="separate"/>
          </w:r>
          <w:hyperlink w:anchor="_Toc84948955" w:history="1">
            <w:r w:rsidR="00387212" w:rsidRPr="006B2657">
              <w:rPr>
                <w:rStyle w:val="Hyperlink"/>
              </w:rPr>
              <w:t>1</w:t>
            </w:r>
            <w:r w:rsidR="00387212">
              <w:rPr>
                <w:rFonts w:eastAsiaTheme="minorEastAsia" w:cstheme="minorBidi"/>
                <w:b w:val="0"/>
                <w:sz w:val="22"/>
                <w:szCs w:val="22"/>
                <w:lang w:val="en-US" w:eastAsia="en-US"/>
              </w:rPr>
              <w:tab/>
            </w:r>
            <w:r w:rsidR="00387212" w:rsidRPr="006B2657">
              <w:rPr>
                <w:rStyle w:val="Hyperlink"/>
              </w:rPr>
              <w:t>Introduction</w:t>
            </w:r>
            <w:r w:rsidR="00387212">
              <w:rPr>
                <w:webHidden/>
              </w:rPr>
              <w:tab/>
            </w:r>
            <w:r w:rsidR="00387212">
              <w:rPr>
                <w:webHidden/>
              </w:rPr>
              <w:fldChar w:fldCharType="begin"/>
            </w:r>
            <w:r w:rsidR="00387212">
              <w:rPr>
                <w:webHidden/>
              </w:rPr>
              <w:instrText xml:space="preserve"> PAGEREF _Toc84948955 \h </w:instrText>
            </w:r>
            <w:r w:rsidR="00387212">
              <w:rPr>
                <w:webHidden/>
              </w:rPr>
            </w:r>
            <w:r w:rsidR="00387212">
              <w:rPr>
                <w:webHidden/>
              </w:rPr>
              <w:fldChar w:fldCharType="separate"/>
            </w:r>
            <w:r w:rsidR="00387212">
              <w:rPr>
                <w:webHidden/>
              </w:rPr>
              <w:t>3</w:t>
            </w:r>
            <w:r w:rsidR="00387212">
              <w:rPr>
                <w:webHidden/>
              </w:rPr>
              <w:fldChar w:fldCharType="end"/>
            </w:r>
          </w:hyperlink>
        </w:p>
        <w:p w14:paraId="641F0722" w14:textId="0B9F6DD8" w:rsidR="00387212" w:rsidRDefault="00487C88">
          <w:pPr>
            <w:pStyle w:val="TOC1"/>
            <w:rPr>
              <w:rFonts w:eastAsiaTheme="minorEastAsia" w:cstheme="minorBidi"/>
              <w:b w:val="0"/>
              <w:sz w:val="22"/>
              <w:szCs w:val="22"/>
              <w:lang w:val="en-US" w:eastAsia="en-US"/>
            </w:rPr>
          </w:pPr>
          <w:hyperlink w:anchor="_Toc84948956" w:history="1">
            <w:r w:rsidR="00387212" w:rsidRPr="006B2657">
              <w:rPr>
                <w:rStyle w:val="Hyperlink"/>
              </w:rPr>
              <w:t>2</w:t>
            </w:r>
            <w:r w:rsidR="00387212">
              <w:rPr>
                <w:rFonts w:eastAsiaTheme="minorEastAsia" w:cstheme="minorBidi"/>
                <w:b w:val="0"/>
                <w:sz w:val="22"/>
                <w:szCs w:val="22"/>
                <w:lang w:val="en-US" w:eastAsia="en-US"/>
              </w:rPr>
              <w:tab/>
            </w:r>
            <w:r w:rsidR="00387212" w:rsidRPr="006B2657">
              <w:rPr>
                <w:rStyle w:val="Hyperlink"/>
              </w:rPr>
              <w:t>Resources and inputs</w:t>
            </w:r>
            <w:r w:rsidR="00387212">
              <w:rPr>
                <w:webHidden/>
              </w:rPr>
              <w:tab/>
            </w:r>
            <w:r w:rsidR="00387212">
              <w:rPr>
                <w:webHidden/>
              </w:rPr>
              <w:fldChar w:fldCharType="begin"/>
            </w:r>
            <w:r w:rsidR="00387212">
              <w:rPr>
                <w:webHidden/>
              </w:rPr>
              <w:instrText xml:space="preserve"> PAGEREF _Toc84948956 \h </w:instrText>
            </w:r>
            <w:r w:rsidR="00387212">
              <w:rPr>
                <w:webHidden/>
              </w:rPr>
            </w:r>
            <w:r w:rsidR="00387212">
              <w:rPr>
                <w:webHidden/>
              </w:rPr>
              <w:fldChar w:fldCharType="separate"/>
            </w:r>
            <w:r w:rsidR="00387212">
              <w:rPr>
                <w:webHidden/>
              </w:rPr>
              <w:t>4</w:t>
            </w:r>
            <w:r w:rsidR="00387212">
              <w:rPr>
                <w:webHidden/>
              </w:rPr>
              <w:fldChar w:fldCharType="end"/>
            </w:r>
          </w:hyperlink>
        </w:p>
        <w:p w14:paraId="15619492" w14:textId="59D1EBFE" w:rsidR="00387212" w:rsidRDefault="00487C88">
          <w:pPr>
            <w:pStyle w:val="TOC2"/>
            <w:rPr>
              <w:rFonts w:eastAsiaTheme="minorEastAsia" w:cstheme="minorBidi"/>
              <w:noProof/>
              <w:sz w:val="22"/>
              <w:szCs w:val="22"/>
              <w:lang w:val="en-US" w:eastAsia="en-US"/>
            </w:rPr>
          </w:pPr>
          <w:hyperlink w:anchor="_Toc84948957" w:history="1">
            <w:r w:rsidR="00387212" w:rsidRPr="006B2657">
              <w:rPr>
                <w:rStyle w:val="Hyperlink"/>
                <w:noProof/>
              </w:rPr>
              <w:t>2.1</w:t>
            </w:r>
            <w:r w:rsidR="00387212">
              <w:rPr>
                <w:rFonts w:eastAsiaTheme="minorEastAsia" w:cstheme="minorBidi"/>
                <w:noProof/>
                <w:sz w:val="22"/>
                <w:szCs w:val="22"/>
                <w:lang w:val="en-US" w:eastAsia="en-US"/>
              </w:rPr>
              <w:tab/>
            </w:r>
            <w:r w:rsidR="00387212" w:rsidRPr="006B2657">
              <w:rPr>
                <w:rStyle w:val="Hyperlink"/>
                <w:noProof/>
              </w:rPr>
              <w:t>Resources and inputs provided</w:t>
            </w:r>
            <w:r w:rsidR="00387212">
              <w:rPr>
                <w:noProof/>
                <w:webHidden/>
              </w:rPr>
              <w:tab/>
            </w:r>
            <w:r w:rsidR="00387212">
              <w:rPr>
                <w:noProof/>
                <w:webHidden/>
              </w:rPr>
              <w:fldChar w:fldCharType="begin"/>
            </w:r>
            <w:r w:rsidR="00387212">
              <w:rPr>
                <w:noProof/>
                <w:webHidden/>
              </w:rPr>
              <w:instrText xml:space="preserve"> PAGEREF _Toc84948957 \h </w:instrText>
            </w:r>
            <w:r w:rsidR="00387212">
              <w:rPr>
                <w:noProof/>
                <w:webHidden/>
              </w:rPr>
            </w:r>
            <w:r w:rsidR="00387212">
              <w:rPr>
                <w:noProof/>
                <w:webHidden/>
              </w:rPr>
              <w:fldChar w:fldCharType="separate"/>
            </w:r>
            <w:r w:rsidR="00387212">
              <w:rPr>
                <w:noProof/>
                <w:webHidden/>
              </w:rPr>
              <w:t>4</w:t>
            </w:r>
            <w:r w:rsidR="00387212">
              <w:rPr>
                <w:noProof/>
                <w:webHidden/>
              </w:rPr>
              <w:fldChar w:fldCharType="end"/>
            </w:r>
          </w:hyperlink>
        </w:p>
        <w:p w14:paraId="5B8D6A1F" w14:textId="379D5D98" w:rsidR="00387212" w:rsidRDefault="00487C88">
          <w:pPr>
            <w:pStyle w:val="TOC1"/>
            <w:rPr>
              <w:rFonts w:eastAsiaTheme="minorEastAsia" w:cstheme="minorBidi"/>
              <w:b w:val="0"/>
              <w:sz w:val="22"/>
              <w:szCs w:val="22"/>
              <w:lang w:val="en-US" w:eastAsia="en-US"/>
            </w:rPr>
          </w:pPr>
          <w:hyperlink w:anchor="_Toc84948958" w:history="1">
            <w:r w:rsidR="00387212" w:rsidRPr="006B2657">
              <w:rPr>
                <w:rStyle w:val="Hyperlink"/>
              </w:rPr>
              <w:t>3</w:t>
            </w:r>
            <w:r w:rsidR="00387212">
              <w:rPr>
                <w:rFonts w:eastAsiaTheme="minorEastAsia" w:cstheme="minorBidi"/>
                <w:b w:val="0"/>
                <w:sz w:val="22"/>
                <w:szCs w:val="22"/>
                <w:lang w:val="en-US" w:eastAsia="en-US"/>
              </w:rPr>
              <w:tab/>
            </w:r>
            <w:r w:rsidR="00387212" w:rsidRPr="006B2657">
              <w:rPr>
                <w:rStyle w:val="Hyperlink"/>
              </w:rPr>
              <w:t>Building model and assumptions description</w:t>
            </w:r>
            <w:r w:rsidR="00387212">
              <w:rPr>
                <w:webHidden/>
              </w:rPr>
              <w:tab/>
            </w:r>
            <w:r w:rsidR="00387212">
              <w:rPr>
                <w:webHidden/>
              </w:rPr>
              <w:fldChar w:fldCharType="begin"/>
            </w:r>
            <w:r w:rsidR="00387212">
              <w:rPr>
                <w:webHidden/>
              </w:rPr>
              <w:instrText xml:space="preserve"> PAGEREF _Toc84948958 \h </w:instrText>
            </w:r>
            <w:r w:rsidR="00387212">
              <w:rPr>
                <w:webHidden/>
              </w:rPr>
            </w:r>
            <w:r w:rsidR="00387212">
              <w:rPr>
                <w:webHidden/>
              </w:rPr>
              <w:fldChar w:fldCharType="separate"/>
            </w:r>
            <w:r w:rsidR="00387212">
              <w:rPr>
                <w:webHidden/>
              </w:rPr>
              <w:t>5</w:t>
            </w:r>
            <w:r w:rsidR="00387212">
              <w:rPr>
                <w:webHidden/>
              </w:rPr>
              <w:fldChar w:fldCharType="end"/>
            </w:r>
          </w:hyperlink>
        </w:p>
        <w:p w14:paraId="5B2D133B" w14:textId="30BE2F87" w:rsidR="00387212" w:rsidRDefault="00487C88">
          <w:pPr>
            <w:pStyle w:val="TOC2"/>
            <w:rPr>
              <w:rFonts w:eastAsiaTheme="minorEastAsia" w:cstheme="minorBidi"/>
              <w:noProof/>
              <w:sz w:val="22"/>
              <w:szCs w:val="22"/>
              <w:lang w:val="en-US" w:eastAsia="en-US"/>
            </w:rPr>
          </w:pPr>
          <w:hyperlink w:anchor="_Toc84948959" w:history="1">
            <w:r w:rsidR="00387212" w:rsidRPr="006B2657">
              <w:rPr>
                <w:rStyle w:val="Hyperlink"/>
                <w:noProof/>
              </w:rPr>
              <w:t>3.1</w:t>
            </w:r>
            <w:r w:rsidR="00387212">
              <w:rPr>
                <w:rFonts w:eastAsiaTheme="minorEastAsia" w:cstheme="minorBidi"/>
                <w:noProof/>
                <w:sz w:val="22"/>
                <w:szCs w:val="22"/>
                <w:lang w:val="en-US" w:eastAsia="en-US"/>
              </w:rPr>
              <w:tab/>
            </w:r>
            <w:r w:rsidR="00387212" w:rsidRPr="006B2657">
              <w:rPr>
                <w:rStyle w:val="Hyperlink"/>
                <w:noProof/>
              </w:rPr>
              <w:t>Building model</w:t>
            </w:r>
            <w:r w:rsidR="00387212">
              <w:rPr>
                <w:noProof/>
                <w:webHidden/>
              </w:rPr>
              <w:tab/>
            </w:r>
            <w:r w:rsidR="00387212">
              <w:rPr>
                <w:noProof/>
                <w:webHidden/>
              </w:rPr>
              <w:fldChar w:fldCharType="begin"/>
            </w:r>
            <w:r w:rsidR="00387212">
              <w:rPr>
                <w:noProof/>
                <w:webHidden/>
              </w:rPr>
              <w:instrText xml:space="preserve"> PAGEREF _Toc84948959 \h </w:instrText>
            </w:r>
            <w:r w:rsidR="00387212">
              <w:rPr>
                <w:noProof/>
                <w:webHidden/>
              </w:rPr>
            </w:r>
            <w:r w:rsidR="00387212">
              <w:rPr>
                <w:noProof/>
                <w:webHidden/>
              </w:rPr>
              <w:fldChar w:fldCharType="separate"/>
            </w:r>
            <w:r w:rsidR="00387212">
              <w:rPr>
                <w:noProof/>
                <w:webHidden/>
              </w:rPr>
              <w:t>5</w:t>
            </w:r>
            <w:r w:rsidR="00387212">
              <w:rPr>
                <w:noProof/>
                <w:webHidden/>
              </w:rPr>
              <w:fldChar w:fldCharType="end"/>
            </w:r>
          </w:hyperlink>
        </w:p>
        <w:p w14:paraId="6B47B4D1" w14:textId="3F271CF9" w:rsidR="00387212" w:rsidRDefault="00487C88">
          <w:pPr>
            <w:pStyle w:val="TOC2"/>
            <w:rPr>
              <w:rFonts w:eastAsiaTheme="minorEastAsia" w:cstheme="minorBidi"/>
              <w:noProof/>
              <w:sz w:val="22"/>
              <w:szCs w:val="22"/>
              <w:lang w:val="en-US" w:eastAsia="en-US"/>
            </w:rPr>
          </w:pPr>
          <w:hyperlink w:anchor="_Toc84948960" w:history="1">
            <w:r w:rsidR="00387212" w:rsidRPr="006B2657">
              <w:rPr>
                <w:rStyle w:val="Hyperlink"/>
                <w:noProof/>
              </w:rPr>
              <w:t>3.2</w:t>
            </w:r>
            <w:r w:rsidR="00387212">
              <w:rPr>
                <w:rFonts w:eastAsiaTheme="minorEastAsia" w:cstheme="minorBidi"/>
                <w:noProof/>
                <w:sz w:val="22"/>
                <w:szCs w:val="22"/>
                <w:lang w:val="en-US" w:eastAsia="en-US"/>
              </w:rPr>
              <w:tab/>
            </w:r>
            <w:r w:rsidR="00387212" w:rsidRPr="006B2657">
              <w:rPr>
                <w:rStyle w:val="Hyperlink"/>
                <w:noProof/>
              </w:rPr>
              <w:t>Envelope characteristics</w:t>
            </w:r>
            <w:r w:rsidR="00387212">
              <w:rPr>
                <w:noProof/>
                <w:webHidden/>
              </w:rPr>
              <w:tab/>
            </w:r>
            <w:r w:rsidR="00387212">
              <w:rPr>
                <w:noProof/>
                <w:webHidden/>
              </w:rPr>
              <w:fldChar w:fldCharType="begin"/>
            </w:r>
            <w:r w:rsidR="00387212">
              <w:rPr>
                <w:noProof/>
                <w:webHidden/>
              </w:rPr>
              <w:instrText xml:space="preserve"> PAGEREF _Toc84948960 \h </w:instrText>
            </w:r>
            <w:r w:rsidR="00387212">
              <w:rPr>
                <w:noProof/>
                <w:webHidden/>
              </w:rPr>
            </w:r>
            <w:r w:rsidR="00387212">
              <w:rPr>
                <w:noProof/>
                <w:webHidden/>
              </w:rPr>
              <w:fldChar w:fldCharType="separate"/>
            </w:r>
            <w:r w:rsidR="00387212">
              <w:rPr>
                <w:noProof/>
                <w:webHidden/>
              </w:rPr>
              <w:t>6</w:t>
            </w:r>
            <w:r w:rsidR="00387212">
              <w:rPr>
                <w:noProof/>
                <w:webHidden/>
              </w:rPr>
              <w:fldChar w:fldCharType="end"/>
            </w:r>
          </w:hyperlink>
        </w:p>
        <w:p w14:paraId="38F0B5D4" w14:textId="7199C12C" w:rsidR="00387212" w:rsidRDefault="00487C88">
          <w:pPr>
            <w:pStyle w:val="TOC2"/>
            <w:rPr>
              <w:rFonts w:eastAsiaTheme="minorEastAsia" w:cstheme="minorBidi"/>
              <w:noProof/>
              <w:sz w:val="22"/>
              <w:szCs w:val="22"/>
              <w:lang w:val="en-US" w:eastAsia="en-US"/>
            </w:rPr>
          </w:pPr>
          <w:hyperlink w:anchor="_Toc84948961" w:history="1">
            <w:r w:rsidR="00387212" w:rsidRPr="006B2657">
              <w:rPr>
                <w:rStyle w:val="Hyperlink"/>
                <w:noProof/>
              </w:rPr>
              <w:t>3.3</w:t>
            </w:r>
            <w:r w:rsidR="00387212">
              <w:rPr>
                <w:rFonts w:eastAsiaTheme="minorEastAsia" w:cstheme="minorBidi"/>
                <w:noProof/>
                <w:sz w:val="22"/>
                <w:szCs w:val="22"/>
                <w:lang w:val="en-US" w:eastAsia="en-US"/>
              </w:rPr>
              <w:tab/>
            </w:r>
            <w:r w:rsidR="00387212" w:rsidRPr="006B2657">
              <w:rPr>
                <w:rStyle w:val="Hyperlink"/>
                <w:noProof/>
              </w:rPr>
              <w:t>Emission units</w:t>
            </w:r>
            <w:r w:rsidR="00387212">
              <w:rPr>
                <w:noProof/>
                <w:webHidden/>
              </w:rPr>
              <w:tab/>
            </w:r>
            <w:r w:rsidR="00387212">
              <w:rPr>
                <w:noProof/>
                <w:webHidden/>
              </w:rPr>
              <w:fldChar w:fldCharType="begin"/>
            </w:r>
            <w:r w:rsidR="00387212">
              <w:rPr>
                <w:noProof/>
                <w:webHidden/>
              </w:rPr>
              <w:instrText xml:space="preserve"> PAGEREF _Toc84948961 \h </w:instrText>
            </w:r>
            <w:r w:rsidR="00387212">
              <w:rPr>
                <w:noProof/>
                <w:webHidden/>
              </w:rPr>
            </w:r>
            <w:r w:rsidR="00387212">
              <w:rPr>
                <w:noProof/>
                <w:webHidden/>
              </w:rPr>
              <w:fldChar w:fldCharType="separate"/>
            </w:r>
            <w:r w:rsidR="00387212">
              <w:rPr>
                <w:noProof/>
                <w:webHidden/>
              </w:rPr>
              <w:t>7</w:t>
            </w:r>
            <w:r w:rsidR="00387212">
              <w:rPr>
                <w:noProof/>
                <w:webHidden/>
              </w:rPr>
              <w:fldChar w:fldCharType="end"/>
            </w:r>
          </w:hyperlink>
        </w:p>
        <w:p w14:paraId="057C6242" w14:textId="3EC4DA98" w:rsidR="00387212" w:rsidRDefault="00487C88">
          <w:pPr>
            <w:pStyle w:val="TOC2"/>
            <w:rPr>
              <w:rFonts w:eastAsiaTheme="minorEastAsia" w:cstheme="minorBidi"/>
              <w:noProof/>
              <w:sz w:val="22"/>
              <w:szCs w:val="22"/>
              <w:lang w:val="en-US" w:eastAsia="en-US"/>
            </w:rPr>
          </w:pPr>
          <w:hyperlink w:anchor="_Toc84948962" w:history="1">
            <w:r w:rsidR="00387212" w:rsidRPr="006B2657">
              <w:rPr>
                <w:rStyle w:val="Hyperlink"/>
                <w:noProof/>
              </w:rPr>
              <w:t>3.4</w:t>
            </w:r>
            <w:r w:rsidR="00387212">
              <w:rPr>
                <w:rFonts w:eastAsiaTheme="minorEastAsia" w:cstheme="minorBidi"/>
                <w:noProof/>
                <w:sz w:val="22"/>
                <w:szCs w:val="22"/>
                <w:lang w:val="en-US" w:eastAsia="en-US"/>
              </w:rPr>
              <w:tab/>
            </w:r>
            <w:r w:rsidR="00387212" w:rsidRPr="006B2657">
              <w:rPr>
                <w:rStyle w:val="Hyperlink"/>
                <w:noProof/>
              </w:rPr>
              <w:t>Schedules</w:t>
            </w:r>
            <w:r w:rsidR="00387212">
              <w:rPr>
                <w:noProof/>
                <w:webHidden/>
              </w:rPr>
              <w:tab/>
            </w:r>
            <w:r w:rsidR="00387212">
              <w:rPr>
                <w:noProof/>
                <w:webHidden/>
              </w:rPr>
              <w:fldChar w:fldCharType="begin"/>
            </w:r>
            <w:r w:rsidR="00387212">
              <w:rPr>
                <w:noProof/>
                <w:webHidden/>
              </w:rPr>
              <w:instrText xml:space="preserve"> PAGEREF _Toc84948962 \h </w:instrText>
            </w:r>
            <w:r w:rsidR="00387212">
              <w:rPr>
                <w:noProof/>
                <w:webHidden/>
              </w:rPr>
            </w:r>
            <w:r w:rsidR="00387212">
              <w:rPr>
                <w:noProof/>
                <w:webHidden/>
              </w:rPr>
              <w:fldChar w:fldCharType="separate"/>
            </w:r>
            <w:r w:rsidR="00387212">
              <w:rPr>
                <w:noProof/>
                <w:webHidden/>
              </w:rPr>
              <w:t>8</w:t>
            </w:r>
            <w:r w:rsidR="00387212">
              <w:rPr>
                <w:noProof/>
                <w:webHidden/>
              </w:rPr>
              <w:fldChar w:fldCharType="end"/>
            </w:r>
          </w:hyperlink>
        </w:p>
        <w:p w14:paraId="0FD22218" w14:textId="7B8D8F02" w:rsidR="00387212" w:rsidRDefault="00487C88">
          <w:pPr>
            <w:pStyle w:val="TOC3"/>
            <w:rPr>
              <w:rFonts w:eastAsiaTheme="minorEastAsia" w:cstheme="minorBidi"/>
              <w:sz w:val="22"/>
              <w:szCs w:val="22"/>
              <w:lang w:val="en-US" w:eastAsia="en-US"/>
            </w:rPr>
          </w:pPr>
          <w:hyperlink w:anchor="_Toc84948963" w:history="1">
            <w:r w:rsidR="00387212" w:rsidRPr="006B2657">
              <w:rPr>
                <w:rStyle w:val="Hyperlink"/>
              </w:rPr>
              <w:t>3.4.1</w:t>
            </w:r>
            <w:r w:rsidR="00387212">
              <w:rPr>
                <w:rFonts w:eastAsiaTheme="minorEastAsia" w:cstheme="minorBidi"/>
                <w:sz w:val="22"/>
                <w:szCs w:val="22"/>
                <w:lang w:val="en-US" w:eastAsia="en-US"/>
              </w:rPr>
              <w:tab/>
            </w:r>
            <w:r w:rsidR="00387212" w:rsidRPr="006B2657">
              <w:rPr>
                <w:rStyle w:val="Hyperlink"/>
              </w:rPr>
              <w:t>Occupancy schedules</w:t>
            </w:r>
            <w:r w:rsidR="00387212">
              <w:rPr>
                <w:webHidden/>
              </w:rPr>
              <w:tab/>
            </w:r>
            <w:r w:rsidR="00387212">
              <w:rPr>
                <w:webHidden/>
              </w:rPr>
              <w:fldChar w:fldCharType="begin"/>
            </w:r>
            <w:r w:rsidR="00387212">
              <w:rPr>
                <w:webHidden/>
              </w:rPr>
              <w:instrText xml:space="preserve"> PAGEREF _Toc84948963 \h </w:instrText>
            </w:r>
            <w:r w:rsidR="00387212">
              <w:rPr>
                <w:webHidden/>
              </w:rPr>
            </w:r>
            <w:r w:rsidR="00387212">
              <w:rPr>
                <w:webHidden/>
              </w:rPr>
              <w:fldChar w:fldCharType="separate"/>
            </w:r>
            <w:r w:rsidR="00387212">
              <w:rPr>
                <w:webHidden/>
              </w:rPr>
              <w:t>8</w:t>
            </w:r>
            <w:r w:rsidR="00387212">
              <w:rPr>
                <w:webHidden/>
              </w:rPr>
              <w:fldChar w:fldCharType="end"/>
            </w:r>
          </w:hyperlink>
        </w:p>
        <w:p w14:paraId="0B72BB54" w14:textId="274F9562" w:rsidR="00387212" w:rsidRDefault="00487C88">
          <w:pPr>
            <w:pStyle w:val="TOC3"/>
            <w:rPr>
              <w:rFonts w:eastAsiaTheme="minorEastAsia" w:cstheme="minorBidi"/>
              <w:sz w:val="22"/>
              <w:szCs w:val="22"/>
              <w:lang w:val="en-US" w:eastAsia="en-US"/>
            </w:rPr>
          </w:pPr>
          <w:hyperlink w:anchor="_Toc84948964" w:history="1">
            <w:r w:rsidR="00387212" w:rsidRPr="006B2657">
              <w:rPr>
                <w:rStyle w:val="Hyperlink"/>
              </w:rPr>
              <w:t>3.4.2</w:t>
            </w:r>
            <w:r w:rsidR="00387212">
              <w:rPr>
                <w:rFonts w:eastAsiaTheme="minorEastAsia" w:cstheme="minorBidi"/>
                <w:sz w:val="22"/>
                <w:szCs w:val="22"/>
                <w:lang w:val="en-US" w:eastAsia="en-US"/>
              </w:rPr>
              <w:tab/>
            </w:r>
            <w:r w:rsidR="00387212" w:rsidRPr="006B2657">
              <w:rPr>
                <w:rStyle w:val="Hyperlink"/>
              </w:rPr>
              <w:t>Appliances schedules</w:t>
            </w:r>
            <w:r w:rsidR="00387212">
              <w:rPr>
                <w:webHidden/>
              </w:rPr>
              <w:tab/>
            </w:r>
            <w:r w:rsidR="00387212">
              <w:rPr>
                <w:webHidden/>
              </w:rPr>
              <w:fldChar w:fldCharType="begin"/>
            </w:r>
            <w:r w:rsidR="00387212">
              <w:rPr>
                <w:webHidden/>
              </w:rPr>
              <w:instrText xml:space="preserve"> PAGEREF _Toc84948964 \h </w:instrText>
            </w:r>
            <w:r w:rsidR="00387212">
              <w:rPr>
                <w:webHidden/>
              </w:rPr>
            </w:r>
            <w:r w:rsidR="00387212">
              <w:rPr>
                <w:webHidden/>
              </w:rPr>
              <w:fldChar w:fldCharType="separate"/>
            </w:r>
            <w:r w:rsidR="00387212">
              <w:rPr>
                <w:webHidden/>
              </w:rPr>
              <w:t>9</w:t>
            </w:r>
            <w:r w:rsidR="00387212">
              <w:rPr>
                <w:webHidden/>
              </w:rPr>
              <w:fldChar w:fldCharType="end"/>
            </w:r>
          </w:hyperlink>
        </w:p>
        <w:p w14:paraId="4B89395E" w14:textId="3BCE3100" w:rsidR="00387212" w:rsidRDefault="00487C88">
          <w:pPr>
            <w:pStyle w:val="TOC3"/>
            <w:rPr>
              <w:rFonts w:eastAsiaTheme="minorEastAsia" w:cstheme="minorBidi"/>
              <w:sz w:val="22"/>
              <w:szCs w:val="22"/>
              <w:lang w:val="en-US" w:eastAsia="en-US"/>
            </w:rPr>
          </w:pPr>
          <w:hyperlink w:anchor="_Toc84948965" w:history="1">
            <w:r w:rsidR="00387212" w:rsidRPr="006B2657">
              <w:rPr>
                <w:rStyle w:val="Hyperlink"/>
              </w:rPr>
              <w:t>3.4.3</w:t>
            </w:r>
            <w:r w:rsidR="00387212">
              <w:rPr>
                <w:rFonts w:eastAsiaTheme="minorEastAsia" w:cstheme="minorBidi"/>
                <w:sz w:val="22"/>
                <w:szCs w:val="22"/>
                <w:lang w:val="en-US" w:eastAsia="en-US"/>
              </w:rPr>
              <w:tab/>
            </w:r>
            <w:r w:rsidR="00387212" w:rsidRPr="006B2657">
              <w:rPr>
                <w:rStyle w:val="Hyperlink"/>
              </w:rPr>
              <w:t>Lighting schedules</w:t>
            </w:r>
            <w:r w:rsidR="00387212">
              <w:rPr>
                <w:webHidden/>
              </w:rPr>
              <w:tab/>
            </w:r>
            <w:r w:rsidR="00387212">
              <w:rPr>
                <w:webHidden/>
              </w:rPr>
              <w:fldChar w:fldCharType="begin"/>
            </w:r>
            <w:r w:rsidR="00387212">
              <w:rPr>
                <w:webHidden/>
              </w:rPr>
              <w:instrText xml:space="preserve"> PAGEREF _Toc84948965 \h </w:instrText>
            </w:r>
            <w:r w:rsidR="00387212">
              <w:rPr>
                <w:webHidden/>
              </w:rPr>
            </w:r>
            <w:r w:rsidR="00387212">
              <w:rPr>
                <w:webHidden/>
              </w:rPr>
              <w:fldChar w:fldCharType="separate"/>
            </w:r>
            <w:r w:rsidR="00387212">
              <w:rPr>
                <w:webHidden/>
              </w:rPr>
              <w:t>10</w:t>
            </w:r>
            <w:r w:rsidR="00387212">
              <w:rPr>
                <w:webHidden/>
              </w:rPr>
              <w:fldChar w:fldCharType="end"/>
            </w:r>
          </w:hyperlink>
        </w:p>
        <w:p w14:paraId="6A6A994C" w14:textId="24C63D17" w:rsidR="00387212" w:rsidRDefault="00487C88">
          <w:pPr>
            <w:pStyle w:val="TOC3"/>
            <w:rPr>
              <w:rFonts w:eastAsiaTheme="minorEastAsia" w:cstheme="minorBidi"/>
              <w:sz w:val="22"/>
              <w:szCs w:val="22"/>
              <w:lang w:val="en-US" w:eastAsia="en-US"/>
            </w:rPr>
          </w:pPr>
          <w:hyperlink w:anchor="_Toc84948966" w:history="1">
            <w:r w:rsidR="00387212" w:rsidRPr="006B2657">
              <w:rPr>
                <w:rStyle w:val="Hyperlink"/>
              </w:rPr>
              <w:t>3.4.4</w:t>
            </w:r>
            <w:r w:rsidR="00387212">
              <w:rPr>
                <w:rFonts w:eastAsiaTheme="minorEastAsia" w:cstheme="minorBidi"/>
                <w:sz w:val="22"/>
                <w:szCs w:val="22"/>
                <w:lang w:val="en-US" w:eastAsia="en-US"/>
              </w:rPr>
              <w:tab/>
            </w:r>
            <w:r w:rsidR="00387212" w:rsidRPr="006B2657">
              <w:rPr>
                <w:rStyle w:val="Hyperlink"/>
              </w:rPr>
              <w:t>Heating and cooling system schedules</w:t>
            </w:r>
            <w:r w:rsidR="00387212">
              <w:rPr>
                <w:webHidden/>
              </w:rPr>
              <w:tab/>
            </w:r>
            <w:r w:rsidR="00387212">
              <w:rPr>
                <w:webHidden/>
              </w:rPr>
              <w:fldChar w:fldCharType="begin"/>
            </w:r>
            <w:r w:rsidR="00387212">
              <w:rPr>
                <w:webHidden/>
              </w:rPr>
              <w:instrText xml:space="preserve"> PAGEREF _Toc84948966 \h </w:instrText>
            </w:r>
            <w:r w:rsidR="00387212">
              <w:rPr>
                <w:webHidden/>
              </w:rPr>
            </w:r>
            <w:r w:rsidR="00387212">
              <w:rPr>
                <w:webHidden/>
              </w:rPr>
              <w:fldChar w:fldCharType="separate"/>
            </w:r>
            <w:r w:rsidR="00387212">
              <w:rPr>
                <w:webHidden/>
              </w:rPr>
              <w:t>10</w:t>
            </w:r>
            <w:r w:rsidR="00387212">
              <w:rPr>
                <w:webHidden/>
              </w:rPr>
              <w:fldChar w:fldCharType="end"/>
            </w:r>
          </w:hyperlink>
        </w:p>
        <w:p w14:paraId="1687E3C2" w14:textId="0E15C00C" w:rsidR="00387212" w:rsidRDefault="00487C88">
          <w:pPr>
            <w:pStyle w:val="TOC2"/>
            <w:rPr>
              <w:rFonts w:eastAsiaTheme="minorEastAsia" w:cstheme="minorBidi"/>
              <w:noProof/>
              <w:sz w:val="22"/>
              <w:szCs w:val="22"/>
              <w:lang w:val="en-US" w:eastAsia="en-US"/>
            </w:rPr>
          </w:pPr>
          <w:hyperlink w:anchor="_Toc84948967" w:history="1">
            <w:r w:rsidR="00387212" w:rsidRPr="006B2657">
              <w:rPr>
                <w:rStyle w:val="Hyperlink"/>
                <w:noProof/>
              </w:rPr>
              <w:t>3.5</w:t>
            </w:r>
            <w:r w:rsidR="00387212">
              <w:rPr>
                <w:rFonts w:eastAsiaTheme="minorEastAsia" w:cstheme="minorBidi"/>
                <w:noProof/>
                <w:sz w:val="22"/>
                <w:szCs w:val="22"/>
                <w:lang w:val="en-US" w:eastAsia="en-US"/>
              </w:rPr>
              <w:tab/>
            </w:r>
            <w:r w:rsidR="00387212" w:rsidRPr="006B2657">
              <w:rPr>
                <w:rStyle w:val="Hyperlink"/>
                <w:noProof/>
              </w:rPr>
              <w:t>Infiltration</w:t>
            </w:r>
            <w:r w:rsidR="00387212">
              <w:rPr>
                <w:noProof/>
                <w:webHidden/>
              </w:rPr>
              <w:tab/>
            </w:r>
            <w:r w:rsidR="00387212">
              <w:rPr>
                <w:noProof/>
                <w:webHidden/>
              </w:rPr>
              <w:fldChar w:fldCharType="begin"/>
            </w:r>
            <w:r w:rsidR="00387212">
              <w:rPr>
                <w:noProof/>
                <w:webHidden/>
              </w:rPr>
              <w:instrText xml:space="preserve"> PAGEREF _Toc84948967 \h </w:instrText>
            </w:r>
            <w:r w:rsidR="00387212">
              <w:rPr>
                <w:noProof/>
                <w:webHidden/>
              </w:rPr>
            </w:r>
            <w:r w:rsidR="00387212">
              <w:rPr>
                <w:noProof/>
                <w:webHidden/>
              </w:rPr>
              <w:fldChar w:fldCharType="separate"/>
            </w:r>
            <w:r w:rsidR="00387212">
              <w:rPr>
                <w:noProof/>
                <w:webHidden/>
              </w:rPr>
              <w:t>12</w:t>
            </w:r>
            <w:r w:rsidR="00387212">
              <w:rPr>
                <w:noProof/>
                <w:webHidden/>
              </w:rPr>
              <w:fldChar w:fldCharType="end"/>
            </w:r>
          </w:hyperlink>
        </w:p>
        <w:p w14:paraId="76395992" w14:textId="70A04B00" w:rsidR="00387212" w:rsidRDefault="00487C88">
          <w:pPr>
            <w:pStyle w:val="TOC2"/>
            <w:rPr>
              <w:rFonts w:eastAsiaTheme="minorEastAsia" w:cstheme="minorBidi"/>
              <w:noProof/>
              <w:sz w:val="22"/>
              <w:szCs w:val="22"/>
              <w:lang w:val="en-US" w:eastAsia="en-US"/>
            </w:rPr>
          </w:pPr>
          <w:hyperlink w:anchor="_Toc84948968" w:history="1">
            <w:r w:rsidR="00387212" w:rsidRPr="006B2657">
              <w:rPr>
                <w:rStyle w:val="Hyperlink"/>
                <w:noProof/>
              </w:rPr>
              <w:t>3.6</w:t>
            </w:r>
            <w:r w:rsidR="00387212">
              <w:rPr>
                <w:rFonts w:eastAsiaTheme="minorEastAsia" w:cstheme="minorBidi"/>
                <w:noProof/>
                <w:sz w:val="22"/>
                <w:szCs w:val="22"/>
                <w:lang w:val="en-US" w:eastAsia="en-US"/>
              </w:rPr>
              <w:tab/>
            </w:r>
            <w:r w:rsidR="00387212" w:rsidRPr="006B2657">
              <w:rPr>
                <w:rStyle w:val="Hyperlink"/>
                <w:noProof/>
              </w:rPr>
              <w:t>Ventilation</w:t>
            </w:r>
            <w:r w:rsidR="00387212">
              <w:rPr>
                <w:noProof/>
                <w:webHidden/>
              </w:rPr>
              <w:tab/>
            </w:r>
            <w:r w:rsidR="00387212">
              <w:rPr>
                <w:noProof/>
                <w:webHidden/>
              </w:rPr>
              <w:fldChar w:fldCharType="begin"/>
            </w:r>
            <w:r w:rsidR="00387212">
              <w:rPr>
                <w:noProof/>
                <w:webHidden/>
              </w:rPr>
              <w:instrText xml:space="preserve"> PAGEREF _Toc84948968 \h </w:instrText>
            </w:r>
            <w:r w:rsidR="00387212">
              <w:rPr>
                <w:noProof/>
                <w:webHidden/>
              </w:rPr>
            </w:r>
            <w:r w:rsidR="00387212">
              <w:rPr>
                <w:noProof/>
                <w:webHidden/>
              </w:rPr>
              <w:fldChar w:fldCharType="separate"/>
            </w:r>
            <w:r w:rsidR="00387212">
              <w:rPr>
                <w:noProof/>
                <w:webHidden/>
              </w:rPr>
              <w:t>12</w:t>
            </w:r>
            <w:r w:rsidR="00387212">
              <w:rPr>
                <w:noProof/>
                <w:webHidden/>
              </w:rPr>
              <w:fldChar w:fldCharType="end"/>
            </w:r>
          </w:hyperlink>
        </w:p>
        <w:p w14:paraId="112E3CEA" w14:textId="2C948E0C" w:rsidR="00387212" w:rsidRDefault="00487C88">
          <w:pPr>
            <w:pStyle w:val="TOC2"/>
            <w:rPr>
              <w:rFonts w:eastAsiaTheme="minorEastAsia" w:cstheme="minorBidi"/>
              <w:noProof/>
              <w:sz w:val="22"/>
              <w:szCs w:val="22"/>
              <w:lang w:val="en-US" w:eastAsia="en-US"/>
            </w:rPr>
          </w:pPr>
          <w:hyperlink w:anchor="_Toc84948969" w:history="1">
            <w:r w:rsidR="00387212" w:rsidRPr="006B2657">
              <w:rPr>
                <w:rStyle w:val="Hyperlink"/>
                <w:noProof/>
              </w:rPr>
              <w:t>3.7</w:t>
            </w:r>
            <w:r w:rsidR="00387212">
              <w:rPr>
                <w:rFonts w:eastAsiaTheme="minorEastAsia" w:cstheme="minorBidi"/>
                <w:noProof/>
                <w:sz w:val="22"/>
                <w:szCs w:val="22"/>
                <w:lang w:val="en-US" w:eastAsia="en-US"/>
              </w:rPr>
              <w:tab/>
            </w:r>
            <w:r w:rsidR="00387212" w:rsidRPr="006B2657">
              <w:rPr>
                <w:rStyle w:val="Hyperlink"/>
                <w:noProof/>
              </w:rPr>
              <w:t>Service Hot Water (SHW) demand</w:t>
            </w:r>
            <w:r w:rsidR="00387212">
              <w:rPr>
                <w:noProof/>
                <w:webHidden/>
              </w:rPr>
              <w:tab/>
            </w:r>
            <w:r w:rsidR="00387212">
              <w:rPr>
                <w:noProof/>
                <w:webHidden/>
              </w:rPr>
              <w:fldChar w:fldCharType="begin"/>
            </w:r>
            <w:r w:rsidR="00387212">
              <w:rPr>
                <w:noProof/>
                <w:webHidden/>
              </w:rPr>
              <w:instrText xml:space="preserve"> PAGEREF _Toc84948969 \h </w:instrText>
            </w:r>
            <w:r w:rsidR="00387212">
              <w:rPr>
                <w:noProof/>
                <w:webHidden/>
              </w:rPr>
            </w:r>
            <w:r w:rsidR="00387212">
              <w:rPr>
                <w:noProof/>
                <w:webHidden/>
              </w:rPr>
              <w:fldChar w:fldCharType="separate"/>
            </w:r>
            <w:r w:rsidR="00387212">
              <w:rPr>
                <w:noProof/>
                <w:webHidden/>
              </w:rPr>
              <w:t>12</w:t>
            </w:r>
            <w:r w:rsidR="00387212">
              <w:rPr>
                <w:noProof/>
                <w:webHidden/>
              </w:rPr>
              <w:fldChar w:fldCharType="end"/>
            </w:r>
          </w:hyperlink>
        </w:p>
        <w:p w14:paraId="4AF54B5E" w14:textId="35E38EB0" w:rsidR="00AD184E" w:rsidRDefault="00AD184E">
          <w:r>
            <w:rPr>
              <w:b/>
              <w:bCs/>
            </w:rPr>
            <w:fldChar w:fldCharType="end"/>
          </w:r>
        </w:p>
      </w:sdtContent>
    </w:sdt>
    <w:p w14:paraId="3F594192" w14:textId="4D97B8DB" w:rsidR="00E0366B" w:rsidRPr="009D73F4" w:rsidRDefault="006355BD" w:rsidP="006355BD">
      <w:pPr>
        <w:pStyle w:val="Heading"/>
        <w:tabs>
          <w:tab w:val="center" w:pos="4819"/>
          <w:tab w:val="left" w:pos="8397"/>
        </w:tabs>
        <w:jc w:val="left"/>
      </w:pPr>
      <w:r>
        <w:tab/>
      </w:r>
      <w:r w:rsidR="00E0366B" w:rsidRPr="009D73F4">
        <w:t xml:space="preserve">LIST OF FIGURES </w:t>
      </w:r>
      <w:r>
        <w:tab/>
      </w:r>
    </w:p>
    <w:p w14:paraId="7420706E" w14:textId="1B438C03" w:rsidR="00387212" w:rsidRDefault="00207487">
      <w:pPr>
        <w:pStyle w:val="TableofFigures"/>
        <w:tabs>
          <w:tab w:val="right" w:leader="dot" w:pos="9628"/>
        </w:tabs>
        <w:rPr>
          <w:rFonts w:eastAsiaTheme="minorEastAsia" w:cstheme="minorBidi"/>
          <w:noProof/>
          <w:sz w:val="22"/>
          <w:szCs w:val="22"/>
          <w:lang w:val="en-US" w:eastAsia="en-US"/>
        </w:rPr>
      </w:pPr>
      <w:r>
        <w:rPr>
          <w:sz w:val="24"/>
          <w:szCs w:val="24"/>
        </w:rPr>
        <w:fldChar w:fldCharType="begin"/>
      </w:r>
      <w:r w:rsidRPr="00207487">
        <w:rPr>
          <w:sz w:val="24"/>
          <w:szCs w:val="24"/>
        </w:rPr>
        <w:instrText xml:space="preserve"> TOC \h \z \c "Figure" </w:instrText>
      </w:r>
      <w:r>
        <w:rPr>
          <w:sz w:val="24"/>
          <w:szCs w:val="24"/>
        </w:rPr>
        <w:fldChar w:fldCharType="separate"/>
      </w:r>
      <w:hyperlink w:anchor="_Toc84948970" w:history="1">
        <w:r w:rsidR="00387212" w:rsidRPr="0092492B">
          <w:rPr>
            <w:rStyle w:val="Hyperlink"/>
            <w:noProof/>
          </w:rPr>
          <w:t>Figure 1 Reference office, building model</w:t>
        </w:r>
        <w:r w:rsidR="00387212">
          <w:rPr>
            <w:noProof/>
            <w:webHidden/>
          </w:rPr>
          <w:tab/>
        </w:r>
        <w:r w:rsidR="00387212">
          <w:rPr>
            <w:noProof/>
            <w:webHidden/>
          </w:rPr>
          <w:fldChar w:fldCharType="begin"/>
        </w:r>
        <w:r w:rsidR="00387212">
          <w:rPr>
            <w:noProof/>
            <w:webHidden/>
          </w:rPr>
          <w:instrText xml:space="preserve"> PAGEREF _Toc84948970 \h </w:instrText>
        </w:r>
        <w:r w:rsidR="00387212">
          <w:rPr>
            <w:noProof/>
            <w:webHidden/>
          </w:rPr>
        </w:r>
        <w:r w:rsidR="00387212">
          <w:rPr>
            <w:noProof/>
            <w:webHidden/>
          </w:rPr>
          <w:fldChar w:fldCharType="separate"/>
        </w:r>
        <w:r w:rsidR="00387212">
          <w:rPr>
            <w:noProof/>
            <w:webHidden/>
          </w:rPr>
          <w:t>5</w:t>
        </w:r>
        <w:r w:rsidR="00387212">
          <w:rPr>
            <w:noProof/>
            <w:webHidden/>
          </w:rPr>
          <w:fldChar w:fldCharType="end"/>
        </w:r>
      </w:hyperlink>
    </w:p>
    <w:p w14:paraId="1B861B3B" w14:textId="61F3A1A8" w:rsidR="00387212" w:rsidRDefault="00487C88">
      <w:pPr>
        <w:pStyle w:val="TableofFigures"/>
        <w:tabs>
          <w:tab w:val="right" w:leader="dot" w:pos="9628"/>
        </w:tabs>
        <w:rPr>
          <w:rFonts w:eastAsiaTheme="minorEastAsia" w:cstheme="minorBidi"/>
          <w:noProof/>
          <w:sz w:val="22"/>
          <w:szCs w:val="22"/>
          <w:lang w:val="en-US" w:eastAsia="en-US"/>
        </w:rPr>
      </w:pPr>
      <w:hyperlink w:anchor="_Toc84948971" w:history="1">
        <w:r w:rsidR="00387212" w:rsidRPr="0092492B">
          <w:rPr>
            <w:rStyle w:val="Hyperlink"/>
            <w:noProof/>
          </w:rPr>
          <w:t>Figure 2 Reference office, building model with internal structure details</w:t>
        </w:r>
        <w:r w:rsidR="00387212">
          <w:rPr>
            <w:noProof/>
            <w:webHidden/>
          </w:rPr>
          <w:tab/>
        </w:r>
        <w:r w:rsidR="00387212">
          <w:rPr>
            <w:noProof/>
            <w:webHidden/>
          </w:rPr>
          <w:fldChar w:fldCharType="begin"/>
        </w:r>
        <w:r w:rsidR="00387212">
          <w:rPr>
            <w:noProof/>
            <w:webHidden/>
          </w:rPr>
          <w:instrText xml:space="preserve"> PAGEREF _Toc84948971 \h </w:instrText>
        </w:r>
        <w:r w:rsidR="00387212">
          <w:rPr>
            <w:noProof/>
            <w:webHidden/>
          </w:rPr>
        </w:r>
        <w:r w:rsidR="00387212">
          <w:rPr>
            <w:noProof/>
            <w:webHidden/>
          </w:rPr>
          <w:fldChar w:fldCharType="separate"/>
        </w:r>
        <w:r w:rsidR="00387212">
          <w:rPr>
            <w:noProof/>
            <w:webHidden/>
          </w:rPr>
          <w:t>5</w:t>
        </w:r>
        <w:r w:rsidR="00387212">
          <w:rPr>
            <w:noProof/>
            <w:webHidden/>
          </w:rPr>
          <w:fldChar w:fldCharType="end"/>
        </w:r>
      </w:hyperlink>
    </w:p>
    <w:p w14:paraId="02CF763C" w14:textId="780644F4" w:rsidR="00387212" w:rsidRDefault="00487C88">
      <w:pPr>
        <w:pStyle w:val="TableofFigures"/>
        <w:tabs>
          <w:tab w:val="right" w:leader="dot" w:pos="9628"/>
        </w:tabs>
        <w:rPr>
          <w:rFonts w:eastAsiaTheme="minorEastAsia" w:cstheme="minorBidi"/>
          <w:noProof/>
          <w:sz w:val="22"/>
          <w:szCs w:val="22"/>
          <w:lang w:val="en-US" w:eastAsia="en-US"/>
        </w:rPr>
      </w:pPr>
      <w:hyperlink w:anchor="_Toc84948972" w:history="1">
        <w:r w:rsidR="00387212" w:rsidRPr="0092492B">
          <w:rPr>
            <w:rStyle w:val="Hyperlink"/>
            <w:noProof/>
          </w:rPr>
          <w:t>Figure 3 Reference office, occupancy schedules</w:t>
        </w:r>
        <w:r w:rsidR="00387212">
          <w:rPr>
            <w:noProof/>
            <w:webHidden/>
          </w:rPr>
          <w:tab/>
        </w:r>
        <w:r w:rsidR="00387212">
          <w:rPr>
            <w:noProof/>
            <w:webHidden/>
          </w:rPr>
          <w:fldChar w:fldCharType="begin"/>
        </w:r>
        <w:r w:rsidR="00387212">
          <w:rPr>
            <w:noProof/>
            <w:webHidden/>
          </w:rPr>
          <w:instrText xml:space="preserve"> PAGEREF _Toc84948972 \h </w:instrText>
        </w:r>
        <w:r w:rsidR="00387212">
          <w:rPr>
            <w:noProof/>
            <w:webHidden/>
          </w:rPr>
        </w:r>
        <w:r w:rsidR="00387212">
          <w:rPr>
            <w:noProof/>
            <w:webHidden/>
          </w:rPr>
          <w:fldChar w:fldCharType="separate"/>
        </w:r>
        <w:r w:rsidR="00387212">
          <w:rPr>
            <w:noProof/>
            <w:webHidden/>
          </w:rPr>
          <w:t>8</w:t>
        </w:r>
        <w:r w:rsidR="00387212">
          <w:rPr>
            <w:noProof/>
            <w:webHidden/>
          </w:rPr>
          <w:fldChar w:fldCharType="end"/>
        </w:r>
      </w:hyperlink>
    </w:p>
    <w:p w14:paraId="6BF7A06E" w14:textId="44217475" w:rsidR="00387212" w:rsidRDefault="00487C88">
      <w:pPr>
        <w:pStyle w:val="TableofFigures"/>
        <w:tabs>
          <w:tab w:val="right" w:leader="dot" w:pos="9628"/>
        </w:tabs>
        <w:rPr>
          <w:rFonts w:eastAsiaTheme="minorEastAsia" w:cstheme="minorBidi"/>
          <w:noProof/>
          <w:sz w:val="22"/>
          <w:szCs w:val="22"/>
          <w:lang w:val="en-US" w:eastAsia="en-US"/>
        </w:rPr>
      </w:pPr>
      <w:hyperlink w:anchor="_Toc84948973" w:history="1">
        <w:r w:rsidR="00387212" w:rsidRPr="0092492B">
          <w:rPr>
            <w:rStyle w:val="Hyperlink"/>
            <w:noProof/>
          </w:rPr>
          <w:t>Figure 4 Reference office, equipment schedules</w:t>
        </w:r>
        <w:r w:rsidR="00387212">
          <w:rPr>
            <w:noProof/>
            <w:webHidden/>
          </w:rPr>
          <w:tab/>
        </w:r>
        <w:r w:rsidR="00387212">
          <w:rPr>
            <w:noProof/>
            <w:webHidden/>
          </w:rPr>
          <w:fldChar w:fldCharType="begin"/>
        </w:r>
        <w:r w:rsidR="00387212">
          <w:rPr>
            <w:noProof/>
            <w:webHidden/>
          </w:rPr>
          <w:instrText xml:space="preserve"> PAGEREF _Toc84948973 \h </w:instrText>
        </w:r>
        <w:r w:rsidR="00387212">
          <w:rPr>
            <w:noProof/>
            <w:webHidden/>
          </w:rPr>
        </w:r>
        <w:r w:rsidR="00387212">
          <w:rPr>
            <w:noProof/>
            <w:webHidden/>
          </w:rPr>
          <w:fldChar w:fldCharType="separate"/>
        </w:r>
        <w:r w:rsidR="00387212">
          <w:rPr>
            <w:noProof/>
            <w:webHidden/>
          </w:rPr>
          <w:t>9</w:t>
        </w:r>
        <w:r w:rsidR="00387212">
          <w:rPr>
            <w:noProof/>
            <w:webHidden/>
          </w:rPr>
          <w:fldChar w:fldCharType="end"/>
        </w:r>
      </w:hyperlink>
    </w:p>
    <w:p w14:paraId="15D2847E" w14:textId="09175855" w:rsidR="00387212" w:rsidRDefault="00487C88">
      <w:pPr>
        <w:pStyle w:val="TableofFigures"/>
        <w:tabs>
          <w:tab w:val="right" w:leader="dot" w:pos="9628"/>
        </w:tabs>
        <w:rPr>
          <w:rFonts w:eastAsiaTheme="minorEastAsia" w:cstheme="minorBidi"/>
          <w:noProof/>
          <w:sz w:val="22"/>
          <w:szCs w:val="22"/>
          <w:lang w:val="en-US" w:eastAsia="en-US"/>
        </w:rPr>
      </w:pPr>
      <w:hyperlink w:anchor="_Toc84948974" w:history="1">
        <w:r w:rsidR="00387212" w:rsidRPr="0092492B">
          <w:rPr>
            <w:rStyle w:val="Hyperlink"/>
            <w:noProof/>
          </w:rPr>
          <w:t>Figure 5 Reference office, lighting schedules</w:t>
        </w:r>
        <w:r w:rsidR="00387212">
          <w:rPr>
            <w:noProof/>
            <w:webHidden/>
          </w:rPr>
          <w:tab/>
        </w:r>
        <w:r w:rsidR="00387212">
          <w:rPr>
            <w:noProof/>
            <w:webHidden/>
          </w:rPr>
          <w:fldChar w:fldCharType="begin"/>
        </w:r>
        <w:r w:rsidR="00387212">
          <w:rPr>
            <w:noProof/>
            <w:webHidden/>
          </w:rPr>
          <w:instrText xml:space="preserve"> PAGEREF _Toc84948974 \h </w:instrText>
        </w:r>
        <w:r w:rsidR="00387212">
          <w:rPr>
            <w:noProof/>
            <w:webHidden/>
          </w:rPr>
        </w:r>
        <w:r w:rsidR="00387212">
          <w:rPr>
            <w:noProof/>
            <w:webHidden/>
          </w:rPr>
          <w:fldChar w:fldCharType="separate"/>
        </w:r>
        <w:r w:rsidR="00387212">
          <w:rPr>
            <w:noProof/>
            <w:webHidden/>
          </w:rPr>
          <w:t>10</w:t>
        </w:r>
        <w:r w:rsidR="00387212">
          <w:rPr>
            <w:noProof/>
            <w:webHidden/>
          </w:rPr>
          <w:fldChar w:fldCharType="end"/>
        </w:r>
      </w:hyperlink>
    </w:p>
    <w:p w14:paraId="483188CD" w14:textId="45CE62CB" w:rsidR="00387212" w:rsidRDefault="00487C88">
      <w:pPr>
        <w:pStyle w:val="TableofFigures"/>
        <w:tabs>
          <w:tab w:val="right" w:leader="dot" w:pos="9628"/>
        </w:tabs>
        <w:rPr>
          <w:rFonts w:eastAsiaTheme="minorEastAsia" w:cstheme="minorBidi"/>
          <w:noProof/>
          <w:sz w:val="22"/>
          <w:szCs w:val="22"/>
          <w:lang w:val="en-US" w:eastAsia="en-US"/>
        </w:rPr>
      </w:pPr>
      <w:hyperlink w:anchor="_Toc84948975" w:history="1">
        <w:r w:rsidR="00387212" w:rsidRPr="0092492B">
          <w:rPr>
            <w:rStyle w:val="Hyperlink"/>
            <w:noProof/>
          </w:rPr>
          <w:t>Figure 6 Reference office, heating set point schedules</w:t>
        </w:r>
        <w:r w:rsidR="00387212">
          <w:rPr>
            <w:noProof/>
            <w:webHidden/>
          </w:rPr>
          <w:tab/>
        </w:r>
        <w:r w:rsidR="00387212">
          <w:rPr>
            <w:noProof/>
            <w:webHidden/>
          </w:rPr>
          <w:fldChar w:fldCharType="begin"/>
        </w:r>
        <w:r w:rsidR="00387212">
          <w:rPr>
            <w:noProof/>
            <w:webHidden/>
          </w:rPr>
          <w:instrText xml:space="preserve"> PAGEREF _Toc84948975 \h </w:instrText>
        </w:r>
        <w:r w:rsidR="00387212">
          <w:rPr>
            <w:noProof/>
            <w:webHidden/>
          </w:rPr>
        </w:r>
        <w:r w:rsidR="00387212">
          <w:rPr>
            <w:noProof/>
            <w:webHidden/>
          </w:rPr>
          <w:fldChar w:fldCharType="separate"/>
        </w:r>
        <w:r w:rsidR="00387212">
          <w:rPr>
            <w:noProof/>
            <w:webHidden/>
          </w:rPr>
          <w:t>11</w:t>
        </w:r>
        <w:r w:rsidR="00387212">
          <w:rPr>
            <w:noProof/>
            <w:webHidden/>
          </w:rPr>
          <w:fldChar w:fldCharType="end"/>
        </w:r>
      </w:hyperlink>
    </w:p>
    <w:p w14:paraId="2F59EEB3" w14:textId="0512C99C" w:rsidR="00387212" w:rsidRDefault="00487C88">
      <w:pPr>
        <w:pStyle w:val="TableofFigures"/>
        <w:tabs>
          <w:tab w:val="right" w:leader="dot" w:pos="9628"/>
        </w:tabs>
        <w:rPr>
          <w:rFonts w:eastAsiaTheme="minorEastAsia" w:cstheme="minorBidi"/>
          <w:noProof/>
          <w:sz w:val="22"/>
          <w:szCs w:val="22"/>
          <w:lang w:val="en-US" w:eastAsia="en-US"/>
        </w:rPr>
      </w:pPr>
      <w:hyperlink w:anchor="_Toc84948976" w:history="1">
        <w:r w:rsidR="00387212" w:rsidRPr="0092492B">
          <w:rPr>
            <w:rStyle w:val="Hyperlink"/>
            <w:noProof/>
          </w:rPr>
          <w:t>Figure 7 Reference office, cooling set point schedules</w:t>
        </w:r>
        <w:r w:rsidR="00387212">
          <w:rPr>
            <w:noProof/>
            <w:webHidden/>
          </w:rPr>
          <w:tab/>
        </w:r>
        <w:r w:rsidR="00387212">
          <w:rPr>
            <w:noProof/>
            <w:webHidden/>
          </w:rPr>
          <w:fldChar w:fldCharType="begin"/>
        </w:r>
        <w:r w:rsidR="00387212">
          <w:rPr>
            <w:noProof/>
            <w:webHidden/>
          </w:rPr>
          <w:instrText xml:space="preserve"> PAGEREF _Toc84948976 \h </w:instrText>
        </w:r>
        <w:r w:rsidR="00387212">
          <w:rPr>
            <w:noProof/>
            <w:webHidden/>
          </w:rPr>
        </w:r>
        <w:r w:rsidR="00387212">
          <w:rPr>
            <w:noProof/>
            <w:webHidden/>
          </w:rPr>
          <w:fldChar w:fldCharType="separate"/>
        </w:r>
        <w:r w:rsidR="00387212">
          <w:rPr>
            <w:noProof/>
            <w:webHidden/>
          </w:rPr>
          <w:t>12</w:t>
        </w:r>
        <w:r w:rsidR="00387212">
          <w:rPr>
            <w:noProof/>
            <w:webHidden/>
          </w:rPr>
          <w:fldChar w:fldCharType="end"/>
        </w:r>
      </w:hyperlink>
    </w:p>
    <w:p w14:paraId="3BFC19C3" w14:textId="282714C8" w:rsidR="00E0366B" w:rsidRPr="009D73F4" w:rsidRDefault="00207487" w:rsidP="007908EB">
      <w:r>
        <w:fldChar w:fldCharType="end"/>
      </w:r>
    </w:p>
    <w:p w14:paraId="51751206" w14:textId="77777777" w:rsidR="00E0366B" w:rsidRPr="009D73F4" w:rsidRDefault="00E0366B" w:rsidP="00DA33AE">
      <w:pPr>
        <w:pStyle w:val="Heading"/>
      </w:pPr>
      <w:r w:rsidRPr="009D73F4">
        <w:t>LIST OF TABLES</w:t>
      </w:r>
    </w:p>
    <w:p w14:paraId="15352687" w14:textId="7BFDD51B" w:rsidR="00387212" w:rsidRDefault="00207487">
      <w:pPr>
        <w:pStyle w:val="TableofFigures"/>
        <w:tabs>
          <w:tab w:val="right" w:leader="dot" w:pos="9628"/>
        </w:tabs>
        <w:rPr>
          <w:rFonts w:eastAsiaTheme="minorEastAsia" w:cstheme="minorBidi"/>
          <w:noProof/>
          <w:sz w:val="22"/>
          <w:szCs w:val="22"/>
          <w:lang w:val="en-US" w:eastAsia="en-US"/>
        </w:rPr>
      </w:pPr>
      <w:r>
        <w:rPr>
          <w:sz w:val="24"/>
          <w:szCs w:val="24"/>
        </w:rPr>
        <w:fldChar w:fldCharType="begin"/>
      </w:r>
      <w:r w:rsidRPr="00207487">
        <w:rPr>
          <w:sz w:val="24"/>
          <w:szCs w:val="24"/>
        </w:rPr>
        <w:instrText xml:space="preserve"> TOC \h \z \c "Table" </w:instrText>
      </w:r>
      <w:r>
        <w:rPr>
          <w:sz w:val="24"/>
          <w:szCs w:val="24"/>
        </w:rPr>
        <w:fldChar w:fldCharType="separate"/>
      </w:r>
      <w:hyperlink w:anchor="_Toc84948977" w:history="1">
        <w:r w:rsidR="00387212" w:rsidRPr="003831C7">
          <w:rPr>
            <w:rStyle w:val="Hyperlink"/>
            <w:noProof/>
          </w:rPr>
          <w:t>Table 1 General characteristics of the reference office</w:t>
        </w:r>
        <w:r w:rsidR="00387212">
          <w:rPr>
            <w:noProof/>
            <w:webHidden/>
          </w:rPr>
          <w:tab/>
        </w:r>
        <w:r w:rsidR="00387212">
          <w:rPr>
            <w:noProof/>
            <w:webHidden/>
          </w:rPr>
          <w:fldChar w:fldCharType="begin"/>
        </w:r>
        <w:r w:rsidR="00387212">
          <w:rPr>
            <w:noProof/>
            <w:webHidden/>
          </w:rPr>
          <w:instrText xml:space="preserve"> PAGEREF _Toc84948977 \h </w:instrText>
        </w:r>
        <w:r w:rsidR="00387212">
          <w:rPr>
            <w:noProof/>
            <w:webHidden/>
          </w:rPr>
        </w:r>
        <w:r w:rsidR="00387212">
          <w:rPr>
            <w:noProof/>
            <w:webHidden/>
          </w:rPr>
          <w:fldChar w:fldCharType="separate"/>
        </w:r>
        <w:r w:rsidR="00387212">
          <w:rPr>
            <w:noProof/>
            <w:webHidden/>
          </w:rPr>
          <w:t>5</w:t>
        </w:r>
        <w:r w:rsidR="00387212">
          <w:rPr>
            <w:noProof/>
            <w:webHidden/>
          </w:rPr>
          <w:fldChar w:fldCharType="end"/>
        </w:r>
      </w:hyperlink>
    </w:p>
    <w:p w14:paraId="3313CB6E" w14:textId="2F7581EA" w:rsidR="00387212" w:rsidRDefault="00487C88">
      <w:pPr>
        <w:pStyle w:val="TableofFigures"/>
        <w:tabs>
          <w:tab w:val="right" w:leader="dot" w:pos="9628"/>
        </w:tabs>
        <w:rPr>
          <w:rFonts w:eastAsiaTheme="minorEastAsia" w:cstheme="minorBidi"/>
          <w:noProof/>
          <w:sz w:val="22"/>
          <w:szCs w:val="22"/>
          <w:lang w:val="en-US" w:eastAsia="en-US"/>
        </w:rPr>
      </w:pPr>
      <w:hyperlink w:anchor="_Toc84948978" w:history="1">
        <w:r w:rsidR="00387212" w:rsidRPr="003831C7">
          <w:rPr>
            <w:rStyle w:val="Hyperlink"/>
            <w:noProof/>
          </w:rPr>
          <w:t>Table 2 Reference office, building envelope characteristics, European Continental climate</w:t>
        </w:r>
        <w:r w:rsidR="00387212">
          <w:rPr>
            <w:noProof/>
            <w:webHidden/>
          </w:rPr>
          <w:tab/>
        </w:r>
        <w:r w:rsidR="00387212">
          <w:rPr>
            <w:noProof/>
            <w:webHidden/>
          </w:rPr>
          <w:fldChar w:fldCharType="begin"/>
        </w:r>
        <w:r w:rsidR="00387212">
          <w:rPr>
            <w:noProof/>
            <w:webHidden/>
          </w:rPr>
          <w:instrText xml:space="preserve"> PAGEREF _Toc84948978 \h </w:instrText>
        </w:r>
        <w:r w:rsidR="00387212">
          <w:rPr>
            <w:noProof/>
            <w:webHidden/>
          </w:rPr>
        </w:r>
        <w:r w:rsidR="00387212">
          <w:rPr>
            <w:noProof/>
            <w:webHidden/>
          </w:rPr>
          <w:fldChar w:fldCharType="separate"/>
        </w:r>
        <w:r w:rsidR="00387212">
          <w:rPr>
            <w:noProof/>
            <w:webHidden/>
          </w:rPr>
          <w:t>7</w:t>
        </w:r>
        <w:r w:rsidR="00387212">
          <w:rPr>
            <w:noProof/>
            <w:webHidden/>
          </w:rPr>
          <w:fldChar w:fldCharType="end"/>
        </w:r>
      </w:hyperlink>
    </w:p>
    <w:p w14:paraId="19701241" w14:textId="5ACABD63" w:rsidR="00387212" w:rsidRDefault="00487C88">
      <w:pPr>
        <w:pStyle w:val="TableofFigures"/>
        <w:tabs>
          <w:tab w:val="right" w:leader="dot" w:pos="9628"/>
        </w:tabs>
        <w:rPr>
          <w:rFonts w:eastAsiaTheme="minorEastAsia" w:cstheme="minorBidi"/>
          <w:noProof/>
          <w:sz w:val="22"/>
          <w:szCs w:val="22"/>
          <w:lang w:val="en-US" w:eastAsia="en-US"/>
        </w:rPr>
      </w:pPr>
      <w:hyperlink w:anchor="_Toc84948979" w:history="1">
        <w:r w:rsidR="00387212" w:rsidRPr="003831C7">
          <w:rPr>
            <w:rStyle w:val="Hyperlink"/>
            <w:noProof/>
          </w:rPr>
          <w:t>Table 3 Reference office, building envelope characteristics, Mediterranean climate</w:t>
        </w:r>
        <w:r w:rsidR="00387212">
          <w:rPr>
            <w:noProof/>
            <w:webHidden/>
          </w:rPr>
          <w:tab/>
        </w:r>
        <w:r w:rsidR="00387212">
          <w:rPr>
            <w:noProof/>
            <w:webHidden/>
          </w:rPr>
          <w:fldChar w:fldCharType="begin"/>
        </w:r>
        <w:r w:rsidR="00387212">
          <w:rPr>
            <w:noProof/>
            <w:webHidden/>
          </w:rPr>
          <w:instrText xml:space="preserve"> PAGEREF _Toc84948979 \h </w:instrText>
        </w:r>
        <w:r w:rsidR="00387212">
          <w:rPr>
            <w:noProof/>
            <w:webHidden/>
          </w:rPr>
        </w:r>
        <w:r w:rsidR="00387212">
          <w:rPr>
            <w:noProof/>
            <w:webHidden/>
          </w:rPr>
          <w:fldChar w:fldCharType="separate"/>
        </w:r>
        <w:r w:rsidR="00387212">
          <w:rPr>
            <w:noProof/>
            <w:webHidden/>
          </w:rPr>
          <w:t>7</w:t>
        </w:r>
        <w:r w:rsidR="00387212">
          <w:rPr>
            <w:noProof/>
            <w:webHidden/>
          </w:rPr>
          <w:fldChar w:fldCharType="end"/>
        </w:r>
      </w:hyperlink>
    </w:p>
    <w:p w14:paraId="651D941C" w14:textId="7B79128A" w:rsidR="00DA33AE" w:rsidRDefault="00207487" w:rsidP="00234DE2">
      <w:r>
        <w:fldChar w:fldCharType="end"/>
      </w:r>
      <w:r w:rsidR="00DA33AE">
        <w:br w:type="page"/>
      </w:r>
    </w:p>
    <w:p w14:paraId="0FC408A7" w14:textId="513ADCFB" w:rsidR="00B62B75" w:rsidRDefault="00B62B75" w:rsidP="002A4758">
      <w:pPr>
        <w:pStyle w:val="Heading1"/>
      </w:pPr>
      <w:bookmarkStart w:id="1" w:name="_Toc84948955"/>
      <w:r>
        <w:lastRenderedPageBreak/>
        <w:t>Introduction</w:t>
      </w:r>
      <w:bookmarkEnd w:id="1"/>
    </w:p>
    <w:p w14:paraId="687C5746" w14:textId="77777777" w:rsidR="00C00A8F" w:rsidRDefault="00C00A8F" w:rsidP="00C00A8F">
      <w:r>
        <w:t>This document constitutes an annex to the RfT_TD2 Challenge Brief and contains the description of the office reference building.</w:t>
      </w:r>
    </w:p>
    <w:p w14:paraId="6819314F" w14:textId="6B313292" w:rsidR="00391519" w:rsidRDefault="00391519" w:rsidP="00391519">
      <w:r>
        <w:t xml:space="preserve">This document aims at describing the reference building model used to represent a </w:t>
      </w:r>
      <w:r w:rsidRPr="00C00A8F">
        <w:rPr>
          <w:b/>
          <w:bCs/>
        </w:rPr>
        <w:t>reference office</w:t>
      </w:r>
      <w:r>
        <w:t xml:space="preserve"> and the assumptions made.</w:t>
      </w:r>
    </w:p>
    <w:p w14:paraId="29857F7D" w14:textId="77777777" w:rsidR="00391519" w:rsidRDefault="00391519" w:rsidP="00391519">
      <w:r>
        <w:t xml:space="preserve">Most of the inputs used come from documents made available by U.S. Department of Energy (DOE) as better specified in the following sections. </w:t>
      </w:r>
    </w:p>
    <w:p w14:paraId="0178A572" w14:textId="77777777" w:rsidR="00391519" w:rsidRDefault="00391519" w:rsidP="00391519">
      <w:r>
        <w:t>The choice to consider, as inputs for the considered reference office, indications developed by an American institution is motivated by the fact that these inputs are well referenced and freely available on the web (references are present in the following sections). It is however important to underline here that the indications taken from DOE regard mainly inputs related to the geometry of the building (total floor area, number of floors, windows fraction) and to their usage (schedule of occupancy, use of appliances, use of lighting system, use of heating and cooling system, use of ventilation system, use of service hot water). All these parameters could be considered enough general and, therefore, used also to characterize a typical office building located in the European region.</w:t>
      </w:r>
    </w:p>
    <w:p w14:paraId="0C6FC163" w14:textId="77777777" w:rsidR="00391519" w:rsidRDefault="00391519" w:rsidP="00391519">
      <w:r>
        <w:t>On the contrary, indications about wall construction are more specific and varies also within Europe depending on the considered climatic zone.</w:t>
      </w:r>
    </w:p>
    <w:p w14:paraId="307496B4" w14:textId="57B649AF" w:rsidR="00F0659F" w:rsidRDefault="00391519" w:rsidP="00391519">
      <w:r>
        <w:t>To have a sufficient representativity (with respect to the scope of the project) of the variability of building envelope characteristics based on the considered location, two different reference climates are taken into account. One is the European Continental climate, where the space heating is the most important building thermal demand and the other is the Mediterranean climate, where space cooling is critical. For each climate, one city has been selected as reference location. Considering the variability of European climate and the origin of project partners, Nuremberg and Istanbul have been chosen as reference locations for respectively the European Continental and Mediterranean climate. The thermal characteristics of envelope components in these two locations (Nuremberg and Istanbul) are taken from indications given by project partners based in these cities. These thermal characteristics represent typical envelope characteristic of office buildings built around year 2010.</w:t>
      </w:r>
    </w:p>
    <w:p w14:paraId="2FA33AFB" w14:textId="3BCBB377" w:rsidR="00F0659F" w:rsidRDefault="00C94519" w:rsidP="002A4758">
      <w:pPr>
        <w:pStyle w:val="Heading1"/>
      </w:pPr>
      <w:bookmarkStart w:id="2" w:name="_Toc84948956"/>
      <w:r>
        <w:lastRenderedPageBreak/>
        <w:t>Resources and inputs</w:t>
      </w:r>
      <w:bookmarkEnd w:id="2"/>
    </w:p>
    <w:p w14:paraId="4A888DBF" w14:textId="77777777" w:rsidR="00C94519" w:rsidRDefault="00C94519" w:rsidP="00C94519">
      <w:r>
        <w:t>This section summarizes the main sources used to define office reference buildings characteristics. In addition, a short description of the documents about office reference buildings made available to suppliers for their calculations is reported.</w:t>
      </w:r>
    </w:p>
    <w:p w14:paraId="73B2C375" w14:textId="77777777" w:rsidR="00C94519" w:rsidRDefault="00C94519" w:rsidP="00C94519">
      <w:r>
        <w:t>As stated in the Introduction, most of the inputs used come from documents made available by U.S. DOE</w:t>
      </w:r>
      <w:r>
        <w:rPr>
          <w:rStyle w:val="FootnoteReference"/>
        </w:rPr>
        <w:footnoteReference w:id="2"/>
      </w:r>
      <w:r>
        <w:t>, in this case for the reference office buildings</w:t>
      </w:r>
      <w:bookmarkStart w:id="3" w:name="_Ref83980318"/>
      <w:r>
        <w:rPr>
          <w:rStyle w:val="FootnoteReference"/>
        </w:rPr>
        <w:footnoteReference w:id="3"/>
      </w:r>
      <w:bookmarkEnd w:id="3"/>
      <w:r>
        <w:t>.</w:t>
      </w:r>
    </w:p>
    <w:p w14:paraId="2C014F00" w14:textId="47AF1D25" w:rsidR="00C94519" w:rsidRDefault="00C94519" w:rsidP="00C94519">
      <w:r>
        <w:t xml:space="preserve">Thermal characteristics (mainly thermal transmittance) of envelope components have been instead indicated by project partners based in the cities taken as reference for the two analysed climates (European Continental and Mediterranean climate). These indications are in compliance </w:t>
      </w:r>
      <w:r w:rsidR="00581F51">
        <w:t>with r</w:t>
      </w:r>
      <w:r w:rsidR="003B461A">
        <w:t xml:space="preserve">espectively </w:t>
      </w:r>
      <w:r>
        <w:t>German</w:t>
      </w:r>
      <w:bookmarkStart w:id="4" w:name="_Ref83980450"/>
      <w:r>
        <w:rPr>
          <w:rStyle w:val="FootnoteReference"/>
        </w:rPr>
        <w:footnoteReference w:id="4"/>
      </w:r>
      <w:bookmarkEnd w:id="4"/>
      <w:r>
        <w:t xml:space="preserve"> and Turk</w:t>
      </w:r>
      <w:bookmarkStart w:id="5" w:name="_Ref83980465"/>
      <w:r w:rsidR="003B461A">
        <w:t>ish</w:t>
      </w:r>
      <w:r>
        <w:rPr>
          <w:rStyle w:val="FootnoteReference"/>
        </w:rPr>
        <w:footnoteReference w:id="5"/>
      </w:r>
      <w:bookmarkEnd w:id="5"/>
      <w:r w:rsidR="003B461A">
        <w:t xml:space="preserve"> national standards</w:t>
      </w:r>
      <w:r>
        <w:t>.</w:t>
      </w:r>
    </w:p>
    <w:p w14:paraId="49407144" w14:textId="4AB147DD" w:rsidR="00C94519" w:rsidRDefault="00C94519" w:rsidP="00C94519">
      <w:r>
        <w:t xml:space="preserve">The climatic data of the two reference cities (Nuremberg and Istanbul) are taken from </w:t>
      </w:r>
      <w:proofErr w:type="spellStart"/>
      <w:r>
        <w:t>Meteonorm</w:t>
      </w:r>
      <w:proofErr w:type="spellEnd"/>
      <w:r>
        <w:t xml:space="preserve"> software version 7.3</w:t>
      </w:r>
      <w:bookmarkStart w:id="6" w:name="_Ref83980615"/>
      <w:r>
        <w:rPr>
          <w:rStyle w:val="FootnoteReference"/>
        </w:rPr>
        <w:footnoteReference w:id="6"/>
      </w:r>
      <w:bookmarkEnd w:id="6"/>
      <w:r>
        <w:t>. For each reference city, the climatic data are reported for the entire considered year with an hourly timeframe. The climatic files for these two locations are made available in .tm2 and .</w:t>
      </w:r>
      <w:proofErr w:type="spellStart"/>
      <w:r>
        <w:t>epw</w:t>
      </w:r>
      <w:proofErr w:type="spellEnd"/>
      <w:r>
        <w:t xml:space="preserve"> formats. These two formats are those commonly used by dynamic simulation software. In addition, for each reference location, hourly value for the entire year of ambient air temperature, relative humidity (percentage) and total horizontal radiation are summarized in a .csv file.</w:t>
      </w:r>
    </w:p>
    <w:p w14:paraId="4F751A2C" w14:textId="77777777" w:rsidR="00FB248C" w:rsidRDefault="00FB248C" w:rsidP="00FB248C">
      <w:pPr>
        <w:pStyle w:val="Heading2"/>
      </w:pPr>
      <w:bookmarkStart w:id="7" w:name="_Toc84930022"/>
      <w:bookmarkStart w:id="8" w:name="_Toc84948957"/>
      <w:r>
        <w:t>Resources and inputs provided</w:t>
      </w:r>
      <w:bookmarkEnd w:id="7"/>
      <w:bookmarkEnd w:id="8"/>
      <w:r>
        <w:t xml:space="preserve"> </w:t>
      </w:r>
    </w:p>
    <w:p w14:paraId="4846155E" w14:textId="77777777" w:rsidR="00C94519" w:rsidRDefault="00C94519" w:rsidP="00C94519">
      <w:r>
        <w:t>The documents about reference buildings made available to suppliers for their calculations are:</w:t>
      </w:r>
    </w:p>
    <w:p w14:paraId="43AEA4EB" w14:textId="77777777" w:rsidR="00C94519" w:rsidRDefault="00C94519" w:rsidP="00C94519">
      <w:pPr>
        <w:pStyle w:val="Bullet"/>
      </w:pPr>
      <w:r>
        <w:t xml:space="preserve">For each reference building: </w:t>
      </w:r>
      <w:r w:rsidRPr="00FB248C">
        <w:rPr>
          <w:b/>
          <w:bCs/>
        </w:rPr>
        <w:t>a word document</w:t>
      </w:r>
      <w:r>
        <w:t xml:space="preserve"> describing the reference building considered and its characteristics (this document).</w:t>
      </w:r>
    </w:p>
    <w:p w14:paraId="1DF9A92F" w14:textId="6C7A9756" w:rsidR="00C94519" w:rsidRDefault="00C94519" w:rsidP="00C94519">
      <w:pPr>
        <w:pStyle w:val="Bullet"/>
      </w:pPr>
      <w:r>
        <w:t xml:space="preserve">For each reference building: </w:t>
      </w:r>
      <w:r w:rsidRPr="00FB248C">
        <w:rPr>
          <w:b/>
          <w:bCs/>
        </w:rPr>
        <w:t>a simplified excel</w:t>
      </w:r>
      <w:r>
        <w:t xml:space="preserve"> file obtained starting from the ones made available by </w:t>
      </w:r>
      <w:proofErr w:type="spellStart"/>
      <w:r>
        <w:t>by</w:t>
      </w:r>
      <w:proofErr w:type="spellEnd"/>
      <w:r>
        <w:t xml:space="preserve"> U.S. DOE</w:t>
      </w:r>
      <w:r w:rsidR="0011752C">
        <w:fldChar w:fldCharType="begin"/>
      </w:r>
      <w:r w:rsidR="0011752C">
        <w:instrText xml:space="preserve"> NOTEREF _Ref83980318 \f \h </w:instrText>
      </w:r>
      <w:r w:rsidR="0011752C">
        <w:fldChar w:fldCharType="separate"/>
      </w:r>
      <w:r w:rsidR="009131E1" w:rsidRPr="009131E1">
        <w:rPr>
          <w:rStyle w:val="FootnoteReference"/>
        </w:rPr>
        <w:t>2</w:t>
      </w:r>
      <w:r w:rsidR="0011752C">
        <w:fldChar w:fldCharType="end"/>
      </w:r>
      <w:r>
        <w:t xml:space="preserve"> containing building model inputs.</w:t>
      </w:r>
    </w:p>
    <w:p w14:paraId="6BD5C340" w14:textId="1F216D8D" w:rsidR="001E5CFA" w:rsidRDefault="001E5CFA" w:rsidP="00C94519">
      <w:pPr>
        <w:pStyle w:val="Bullet"/>
      </w:pPr>
      <w:r>
        <w:t>For each reference building:</w:t>
      </w:r>
      <w:r w:rsidR="00613D89">
        <w:t xml:space="preserve"> </w:t>
      </w:r>
      <w:r w:rsidR="00613D89" w:rsidRPr="00FB248C">
        <w:rPr>
          <w:b/>
          <w:bCs/>
        </w:rPr>
        <w:t>an .</w:t>
      </w:r>
      <w:proofErr w:type="spellStart"/>
      <w:r w:rsidR="00613D89" w:rsidRPr="00FB248C">
        <w:rPr>
          <w:b/>
          <w:bCs/>
        </w:rPr>
        <w:t>idf</w:t>
      </w:r>
      <w:proofErr w:type="spellEnd"/>
      <w:r w:rsidR="00613D89" w:rsidRPr="00FB248C">
        <w:rPr>
          <w:b/>
          <w:bCs/>
        </w:rPr>
        <w:t xml:space="preserve"> file</w:t>
      </w:r>
      <w:r w:rsidR="00613D89">
        <w:t xml:space="preserve"> taken from</w:t>
      </w:r>
      <w:r w:rsidR="00613D89">
        <w:fldChar w:fldCharType="begin"/>
      </w:r>
      <w:r w:rsidR="00613D89">
        <w:instrText xml:space="preserve"> NOTEREF _Ref83980318 \f \h </w:instrText>
      </w:r>
      <w:r w:rsidR="00613D89">
        <w:fldChar w:fldCharType="separate"/>
      </w:r>
      <w:r w:rsidR="009131E1" w:rsidRPr="009131E1">
        <w:rPr>
          <w:rStyle w:val="FootnoteReference"/>
        </w:rPr>
        <w:t>2</w:t>
      </w:r>
      <w:r w:rsidR="00613D89">
        <w:fldChar w:fldCharType="end"/>
      </w:r>
      <w:r w:rsidR="00613D89">
        <w:t xml:space="preserve"> </w:t>
      </w:r>
      <w:r w:rsidR="009C6687">
        <w:t xml:space="preserve">representing one of the files used by the U.S. DOE to run simulations in </w:t>
      </w:r>
      <w:proofErr w:type="spellStart"/>
      <w:r w:rsidR="009C6687">
        <w:t>EnergyPlus</w:t>
      </w:r>
      <w:proofErr w:type="spellEnd"/>
      <w:r w:rsidR="009C6687">
        <w:t>. This file can be eventually used as a base for the development of the needed building models. However, this .</w:t>
      </w:r>
      <w:proofErr w:type="spellStart"/>
      <w:r w:rsidR="009C6687">
        <w:t>idf</w:t>
      </w:r>
      <w:proofErr w:type="spellEnd"/>
      <w:r w:rsidR="009C6687">
        <w:t xml:space="preserve"> file </w:t>
      </w:r>
      <w:r w:rsidR="009C6687" w:rsidRPr="00B5402D">
        <w:rPr>
          <w:b/>
          <w:bCs/>
        </w:rPr>
        <w:t>cannot be directly used</w:t>
      </w:r>
      <w:r w:rsidR="009C6687">
        <w:t xml:space="preserve"> by the suppliers for their calculation without a revision of some inputs (e.g., envelope components construction, occupancy schedule, climatic data). In fact, inputs considered by suppliers for their calculations must be aligned with indications presented in this report</w:t>
      </w:r>
      <w:r w:rsidR="00041F03">
        <w:t>.</w:t>
      </w:r>
    </w:p>
    <w:p w14:paraId="7FFA908E" w14:textId="20D16737" w:rsidR="00C94519" w:rsidRPr="00C94519" w:rsidRDefault="00C94519" w:rsidP="00C75DF9">
      <w:pPr>
        <w:pStyle w:val="Bullet"/>
      </w:pPr>
      <w:r w:rsidRPr="00FB248C">
        <w:rPr>
          <w:b/>
          <w:bCs/>
        </w:rPr>
        <w:t>A folder</w:t>
      </w:r>
      <w:r>
        <w:t xml:space="preserve"> containing climatic data files of the two reference locations.</w:t>
      </w:r>
    </w:p>
    <w:p w14:paraId="7884087B" w14:textId="0735A262" w:rsidR="002A4758" w:rsidRDefault="002A4758" w:rsidP="002A4758">
      <w:pPr>
        <w:pStyle w:val="Heading1"/>
      </w:pPr>
      <w:bookmarkStart w:id="9" w:name="_Toc84948958"/>
      <w:r>
        <w:lastRenderedPageBreak/>
        <w:t>Building model and assumptions description</w:t>
      </w:r>
      <w:bookmarkEnd w:id="9"/>
    </w:p>
    <w:p w14:paraId="75E92B46" w14:textId="50F6B130" w:rsidR="00905B7C" w:rsidRDefault="00905B7C" w:rsidP="00905B7C">
      <w:pPr>
        <w:pStyle w:val="Heading2"/>
      </w:pPr>
      <w:bookmarkStart w:id="10" w:name="_Toc74049048"/>
      <w:bookmarkStart w:id="11" w:name="_Toc75337153"/>
      <w:bookmarkStart w:id="12" w:name="_Toc84948959"/>
      <w:r>
        <w:t>Building model</w:t>
      </w:r>
      <w:bookmarkEnd w:id="10"/>
      <w:bookmarkEnd w:id="11"/>
      <w:bookmarkEnd w:id="12"/>
    </w:p>
    <w:p w14:paraId="39A64BB6" w14:textId="2846DE2F" w:rsidR="00905B7C" w:rsidRDefault="00905B7C" w:rsidP="00905B7C">
      <w:r>
        <w:t xml:space="preserve">The building model used and described in the following represents a typical (reference) </w:t>
      </w:r>
      <w:r w:rsidR="006911CB">
        <w:t>office building</w:t>
      </w:r>
      <w:r>
        <w:t xml:space="preserve"> constructed </w:t>
      </w:r>
      <w:r w:rsidR="00427391">
        <w:t>around year 2004</w:t>
      </w:r>
      <w:r>
        <w:t>. The building model inputs are mainly taken from documents made available by U.S. Department of Energy (DOE)</w:t>
      </w:r>
      <w:bookmarkStart w:id="13" w:name="_Ref80602922"/>
      <w:r w:rsidR="00A93BD7">
        <w:fldChar w:fldCharType="begin"/>
      </w:r>
      <w:r w:rsidR="00A93BD7">
        <w:instrText xml:space="preserve"> NOTEREF _Ref83980318 \f \h </w:instrText>
      </w:r>
      <w:r w:rsidR="00A93BD7">
        <w:fldChar w:fldCharType="separate"/>
      </w:r>
      <w:r w:rsidR="009131E1" w:rsidRPr="009131E1">
        <w:rPr>
          <w:rStyle w:val="FootnoteReference"/>
        </w:rPr>
        <w:t>2</w:t>
      </w:r>
      <w:r w:rsidR="00A93BD7">
        <w:fldChar w:fldCharType="end"/>
      </w:r>
      <w:bookmarkEnd w:id="13"/>
      <w:r w:rsidR="00CC7EF5">
        <w:t>.</w:t>
      </w:r>
      <w:r w:rsidR="007A67E6">
        <w:t xml:space="preserve"> From this reference</w:t>
      </w:r>
      <w:r w:rsidR="005046B0">
        <w:t xml:space="preserve">, the considered building </w:t>
      </w:r>
      <w:r w:rsidR="00827337">
        <w:t xml:space="preserve">is a </w:t>
      </w:r>
      <w:r w:rsidR="009210B6">
        <w:t>three</w:t>
      </w:r>
      <w:r w:rsidR="00A2445E">
        <w:t xml:space="preserve"> </w:t>
      </w:r>
      <w:r w:rsidR="00827337">
        <w:t>floor</w:t>
      </w:r>
      <w:r w:rsidR="009210B6">
        <w:t>s</w:t>
      </w:r>
      <w:r w:rsidR="00A2445E">
        <w:t xml:space="preserve"> office building</w:t>
      </w:r>
      <w:r w:rsidR="00827337">
        <w:t xml:space="preserve"> with </w:t>
      </w:r>
      <w:r w:rsidR="005046B0">
        <w:t xml:space="preserve">a </w:t>
      </w:r>
      <w:r w:rsidR="007A67E6">
        <w:t xml:space="preserve">total floor area equal to </w:t>
      </w:r>
      <w:r w:rsidR="007A0DC1">
        <w:t>4</w:t>
      </w:r>
      <w:r w:rsidR="00A11644">
        <w:t>,</w:t>
      </w:r>
      <w:r w:rsidR="007A0DC1">
        <w:t>982</w:t>
      </w:r>
      <w:r w:rsidR="00A93BD7">
        <w:fldChar w:fldCharType="begin"/>
      </w:r>
      <w:r w:rsidR="00A93BD7">
        <w:instrText xml:space="preserve"> NOTEREF _Ref83980318 \f \h </w:instrText>
      </w:r>
      <w:r w:rsidR="00A93BD7">
        <w:fldChar w:fldCharType="separate"/>
      </w:r>
      <w:r w:rsidR="009131E1" w:rsidRPr="009131E1">
        <w:rPr>
          <w:rStyle w:val="FootnoteReference"/>
        </w:rPr>
        <w:t>2</w:t>
      </w:r>
      <w:r w:rsidR="00A93BD7">
        <w:fldChar w:fldCharType="end"/>
      </w:r>
      <w:r w:rsidR="007A67E6">
        <w:t xml:space="preserve"> m</w:t>
      </w:r>
      <w:r w:rsidR="007A67E6" w:rsidRPr="00F14CEF">
        <w:rPr>
          <w:vertAlign w:val="superscript"/>
        </w:rPr>
        <w:t>2</w:t>
      </w:r>
      <w:r w:rsidR="008A4763">
        <w:t xml:space="preserve">. The building </w:t>
      </w:r>
      <w:r w:rsidR="000A2138">
        <w:t>presents</w:t>
      </w:r>
      <w:r w:rsidR="008A4763">
        <w:t xml:space="preserve"> a </w:t>
      </w:r>
      <w:r w:rsidR="00495A84">
        <w:t>rectangular</w:t>
      </w:r>
      <w:r w:rsidR="008A4763">
        <w:t xml:space="preserve"> shape as </w:t>
      </w:r>
      <w:r w:rsidR="003B553E">
        <w:t>visible in</w:t>
      </w:r>
      <w:r w:rsidR="00495A84">
        <w:t xml:space="preserve"> </w:t>
      </w:r>
      <w:r w:rsidR="009C2717">
        <w:fldChar w:fldCharType="begin"/>
      </w:r>
      <w:r w:rsidR="009C2717">
        <w:instrText xml:space="preserve"> REF _Ref84946415 \h </w:instrText>
      </w:r>
      <w:r w:rsidR="009C2717">
        <w:fldChar w:fldCharType="separate"/>
      </w:r>
      <w:r w:rsidR="009131E1">
        <w:t xml:space="preserve">Figure </w:t>
      </w:r>
      <w:r w:rsidR="009131E1">
        <w:rPr>
          <w:noProof/>
        </w:rPr>
        <w:t>1</w:t>
      </w:r>
      <w:r w:rsidR="009C2717">
        <w:fldChar w:fldCharType="end"/>
      </w:r>
      <w:r w:rsidR="009C2717">
        <w:t xml:space="preserve"> and </w:t>
      </w:r>
      <w:r w:rsidR="009C2717">
        <w:fldChar w:fldCharType="begin"/>
      </w:r>
      <w:r w:rsidR="009C2717">
        <w:instrText xml:space="preserve"> REF _Ref84946418 \h </w:instrText>
      </w:r>
      <w:r w:rsidR="009C2717">
        <w:fldChar w:fldCharType="separate"/>
      </w:r>
      <w:r w:rsidR="009131E1">
        <w:t xml:space="preserve">Figure </w:t>
      </w:r>
      <w:r w:rsidR="009131E1">
        <w:rPr>
          <w:noProof/>
        </w:rPr>
        <w:t>2</w:t>
      </w:r>
      <w:r w:rsidR="009C2717">
        <w:fldChar w:fldCharType="end"/>
      </w:r>
      <w:r w:rsidR="00B248AC">
        <w:t xml:space="preserve">. </w:t>
      </w:r>
      <w:r w:rsidR="005C06C8">
        <w:fldChar w:fldCharType="begin"/>
      </w:r>
      <w:r w:rsidR="005C06C8">
        <w:instrText xml:space="preserve"> REF _Ref80277576 \h </w:instrText>
      </w:r>
      <w:r w:rsidR="005C06C8">
        <w:fldChar w:fldCharType="separate"/>
      </w:r>
      <w:r w:rsidR="009131E1">
        <w:t xml:space="preserve">Table </w:t>
      </w:r>
      <w:r w:rsidR="009131E1">
        <w:rPr>
          <w:noProof/>
        </w:rPr>
        <w:t>1</w:t>
      </w:r>
      <w:r w:rsidR="005C06C8">
        <w:fldChar w:fldCharType="end"/>
      </w:r>
      <w:r w:rsidR="00A770BE">
        <w:t>, instead,</w:t>
      </w:r>
      <w:r w:rsidR="00B248AC">
        <w:t xml:space="preserve"> summarizes other </w:t>
      </w:r>
      <w:r w:rsidR="00561F0E">
        <w:t xml:space="preserve">general characteristics of </w:t>
      </w:r>
      <w:r w:rsidR="00CB4E5F">
        <w:t xml:space="preserve">the </w:t>
      </w:r>
      <w:r w:rsidR="00574E13">
        <w:t>analysed</w:t>
      </w:r>
      <w:r w:rsidR="00CB4E5F">
        <w:t xml:space="preserve"> building</w:t>
      </w:r>
      <w:r w:rsidR="005C06C8">
        <w:t>.</w:t>
      </w:r>
    </w:p>
    <w:p w14:paraId="2BEEA98C" w14:textId="546A964A" w:rsidR="001A5B27" w:rsidRDefault="001A5B27" w:rsidP="001A5B27">
      <w:pPr>
        <w:pStyle w:val="Caption"/>
      </w:pPr>
      <w:bookmarkStart w:id="14" w:name="_Ref84946415"/>
      <w:bookmarkStart w:id="15" w:name="_Toc84948970"/>
      <w:r>
        <w:t xml:space="preserve">Figure </w:t>
      </w:r>
      <w:r>
        <w:fldChar w:fldCharType="begin"/>
      </w:r>
      <w:r>
        <w:instrText xml:space="preserve"> SEQ Figure \* ARABIC </w:instrText>
      </w:r>
      <w:r>
        <w:fldChar w:fldCharType="separate"/>
      </w:r>
      <w:r w:rsidR="009131E1">
        <w:rPr>
          <w:noProof/>
        </w:rPr>
        <w:t>1</w:t>
      </w:r>
      <w:r>
        <w:fldChar w:fldCharType="end"/>
      </w:r>
      <w:bookmarkEnd w:id="14"/>
      <w:r w:rsidRPr="001A5B27">
        <w:rPr>
          <w:b w:val="0"/>
          <w:bCs w:val="0"/>
        </w:rPr>
        <w:t xml:space="preserve"> </w:t>
      </w:r>
      <w:r w:rsidRPr="00E74E29">
        <w:rPr>
          <w:b w:val="0"/>
          <w:bCs w:val="0"/>
        </w:rPr>
        <w:t>Reference office, building model</w:t>
      </w:r>
      <w:bookmarkEnd w:id="15"/>
    </w:p>
    <w:p w14:paraId="5829D16B" w14:textId="4787D463" w:rsidR="003D54A7" w:rsidRDefault="003D54A7" w:rsidP="003D54A7">
      <w:pPr>
        <w:jc w:val="center"/>
      </w:pPr>
      <w:r w:rsidRPr="003D54A7">
        <w:rPr>
          <w:noProof/>
        </w:rPr>
        <w:drawing>
          <wp:inline distT="0" distB="0" distL="0" distR="0" wp14:anchorId="7D994365" wp14:editId="306C5864">
            <wp:extent cx="4083050" cy="22135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2725" cy="2218844"/>
                    </a:xfrm>
                    <a:prstGeom prst="rect">
                      <a:avLst/>
                    </a:prstGeom>
                    <a:noFill/>
                    <a:ln>
                      <a:noFill/>
                    </a:ln>
                  </pic:spPr>
                </pic:pic>
              </a:graphicData>
            </a:graphic>
          </wp:inline>
        </w:drawing>
      </w:r>
    </w:p>
    <w:p w14:paraId="126CCB3F" w14:textId="3D6E7E1A" w:rsidR="001A5B27" w:rsidRDefault="001A5B27" w:rsidP="001A5B27">
      <w:pPr>
        <w:pStyle w:val="Caption"/>
      </w:pPr>
      <w:bookmarkStart w:id="16" w:name="_Ref84946418"/>
      <w:bookmarkStart w:id="17" w:name="_Toc84948971"/>
      <w:r>
        <w:t xml:space="preserve">Figure </w:t>
      </w:r>
      <w:r>
        <w:fldChar w:fldCharType="begin"/>
      </w:r>
      <w:r>
        <w:instrText xml:space="preserve"> SEQ Figure \* ARABIC </w:instrText>
      </w:r>
      <w:r>
        <w:fldChar w:fldCharType="separate"/>
      </w:r>
      <w:r w:rsidR="009131E1">
        <w:rPr>
          <w:noProof/>
        </w:rPr>
        <w:t>2</w:t>
      </w:r>
      <w:r>
        <w:fldChar w:fldCharType="end"/>
      </w:r>
      <w:bookmarkEnd w:id="16"/>
      <w:r w:rsidRPr="001A5B27">
        <w:rPr>
          <w:b w:val="0"/>
          <w:bCs w:val="0"/>
        </w:rPr>
        <w:t xml:space="preserve"> </w:t>
      </w:r>
      <w:r w:rsidRPr="00E74E29">
        <w:rPr>
          <w:b w:val="0"/>
          <w:bCs w:val="0"/>
        </w:rPr>
        <w:t>Reference office, building model with internal structure details</w:t>
      </w:r>
      <w:bookmarkEnd w:id="17"/>
    </w:p>
    <w:p w14:paraId="40EBAE8F" w14:textId="2C407C78" w:rsidR="003D54A7" w:rsidRDefault="001A5B27" w:rsidP="003D54A7">
      <w:pPr>
        <w:jc w:val="center"/>
      </w:pPr>
      <w:r w:rsidRPr="001A5B27">
        <w:rPr>
          <w:noProof/>
        </w:rPr>
        <w:drawing>
          <wp:inline distT="0" distB="0" distL="0" distR="0" wp14:anchorId="7D9EE6A3" wp14:editId="68BDEE51">
            <wp:extent cx="4057650" cy="23489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5293" cy="2359156"/>
                    </a:xfrm>
                    <a:prstGeom prst="rect">
                      <a:avLst/>
                    </a:prstGeom>
                    <a:noFill/>
                    <a:ln>
                      <a:noFill/>
                    </a:ln>
                  </pic:spPr>
                </pic:pic>
              </a:graphicData>
            </a:graphic>
          </wp:inline>
        </w:drawing>
      </w:r>
    </w:p>
    <w:p w14:paraId="0318DC2E" w14:textId="484C6BBE" w:rsidR="000A2138" w:rsidRDefault="000A2138" w:rsidP="000A2138">
      <w:pPr>
        <w:pStyle w:val="Caption"/>
      </w:pPr>
      <w:bookmarkStart w:id="18" w:name="_Ref80277576"/>
      <w:bookmarkStart w:id="19" w:name="_Toc84948977"/>
      <w:r>
        <w:t xml:space="preserve">Table </w:t>
      </w:r>
      <w:r>
        <w:fldChar w:fldCharType="begin"/>
      </w:r>
      <w:r>
        <w:instrText xml:space="preserve"> SEQ Table \* ARABIC </w:instrText>
      </w:r>
      <w:r>
        <w:fldChar w:fldCharType="separate"/>
      </w:r>
      <w:r w:rsidR="009131E1">
        <w:rPr>
          <w:noProof/>
        </w:rPr>
        <w:t>1</w:t>
      </w:r>
      <w:r>
        <w:fldChar w:fldCharType="end"/>
      </w:r>
      <w:bookmarkEnd w:id="18"/>
      <w:r w:rsidR="00561F0E">
        <w:t xml:space="preserve"> </w:t>
      </w:r>
      <w:r w:rsidR="00561F0E" w:rsidRPr="00561F0E">
        <w:rPr>
          <w:b w:val="0"/>
          <w:bCs w:val="0"/>
        </w:rPr>
        <w:t xml:space="preserve">General characteristics of the reference </w:t>
      </w:r>
      <w:r w:rsidR="00E74E29">
        <w:rPr>
          <w:b w:val="0"/>
          <w:bCs w:val="0"/>
        </w:rPr>
        <w:t>office</w:t>
      </w:r>
      <w:bookmarkEnd w:id="19"/>
    </w:p>
    <w:tbl>
      <w:tblPr>
        <w:tblStyle w:val="simpletable1"/>
        <w:tblW w:w="97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BE5F1" w:themeFill="accent1" w:themeFillTint="33"/>
        <w:tblLook w:val="04A0" w:firstRow="1" w:lastRow="0" w:firstColumn="1" w:lastColumn="0" w:noHBand="0" w:noVBand="1"/>
      </w:tblPr>
      <w:tblGrid>
        <w:gridCol w:w="5300"/>
        <w:gridCol w:w="2880"/>
        <w:gridCol w:w="1530"/>
      </w:tblGrid>
      <w:tr w:rsidR="00CB4E5F" w:rsidRPr="009D73F4" w14:paraId="27F95AC8" w14:textId="77777777" w:rsidTr="0043111B">
        <w:tc>
          <w:tcPr>
            <w:tcW w:w="5300" w:type="dxa"/>
            <w:shd w:val="clear" w:color="auto" w:fill="002060"/>
            <w:vAlign w:val="top"/>
          </w:tcPr>
          <w:p w14:paraId="714BA0CC" w14:textId="77777777" w:rsidR="00CB4E5F" w:rsidRPr="009D73F4" w:rsidRDefault="00CB4E5F" w:rsidP="00F14E3B">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Quantity</w:t>
            </w:r>
          </w:p>
        </w:tc>
        <w:tc>
          <w:tcPr>
            <w:tcW w:w="2880" w:type="dxa"/>
            <w:shd w:val="clear" w:color="auto" w:fill="002060"/>
          </w:tcPr>
          <w:p w14:paraId="7D64A113" w14:textId="77777777" w:rsidR="00CB4E5F" w:rsidRPr="009D73F4" w:rsidRDefault="00CB4E5F" w:rsidP="00F14E3B">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Value</w:t>
            </w:r>
          </w:p>
        </w:tc>
        <w:tc>
          <w:tcPr>
            <w:tcW w:w="1530" w:type="dxa"/>
            <w:shd w:val="clear" w:color="auto" w:fill="002060"/>
          </w:tcPr>
          <w:p w14:paraId="1884568F" w14:textId="77777777" w:rsidR="00CB4E5F" w:rsidRDefault="00CB4E5F" w:rsidP="00F14E3B">
            <w:pPr>
              <w:spacing w:before="60" w:after="60"/>
              <w:jc w:val="left"/>
              <w:rPr>
                <w:rFonts w:cstheme="minorHAnsi"/>
                <w:b/>
                <w:bCs/>
                <w:color w:val="FFFFFF" w:themeColor="background1"/>
                <w:sz w:val="22"/>
                <w:szCs w:val="24"/>
              </w:rPr>
            </w:pPr>
            <w:r>
              <w:rPr>
                <w:rFonts w:cstheme="minorHAnsi"/>
                <w:b/>
                <w:bCs/>
                <w:color w:val="FFFFFF" w:themeColor="background1"/>
                <w:sz w:val="22"/>
                <w:szCs w:val="24"/>
              </w:rPr>
              <w:t>Unit</w:t>
            </w:r>
          </w:p>
        </w:tc>
      </w:tr>
      <w:tr w:rsidR="00CB4E5F" w:rsidRPr="009D73F4" w14:paraId="597BE8F5" w14:textId="77777777" w:rsidTr="0043111B">
        <w:tc>
          <w:tcPr>
            <w:tcW w:w="5300" w:type="dxa"/>
            <w:shd w:val="clear" w:color="auto" w:fill="DFEDF5"/>
            <w:vAlign w:val="top"/>
          </w:tcPr>
          <w:p w14:paraId="241C724A" w14:textId="7F2D7324" w:rsidR="00CB4E5F" w:rsidRPr="009D73F4" w:rsidRDefault="003A495E" w:rsidP="00F14E3B">
            <w:pPr>
              <w:spacing w:before="60" w:after="60"/>
              <w:rPr>
                <w:rFonts w:asciiTheme="minorHAnsi" w:hAnsiTheme="minorHAnsi" w:cstheme="minorHAnsi"/>
              </w:rPr>
            </w:pPr>
            <w:r>
              <w:rPr>
                <w:rFonts w:asciiTheme="minorHAnsi" w:hAnsiTheme="minorHAnsi" w:cstheme="minorHAnsi"/>
              </w:rPr>
              <w:t>Total floor area</w:t>
            </w:r>
          </w:p>
        </w:tc>
        <w:tc>
          <w:tcPr>
            <w:tcW w:w="2880" w:type="dxa"/>
            <w:shd w:val="clear" w:color="auto" w:fill="DFEDF5"/>
          </w:tcPr>
          <w:p w14:paraId="72594D3B" w14:textId="1FD56407" w:rsidR="00CB4E5F" w:rsidRPr="009F41E8" w:rsidRDefault="009C2717" w:rsidP="00F14E3B">
            <w:pPr>
              <w:spacing w:before="60" w:after="60"/>
              <w:rPr>
                <w:rFonts w:asciiTheme="minorHAnsi" w:hAnsiTheme="minorHAnsi" w:cstheme="minorHAnsi"/>
              </w:rPr>
            </w:pPr>
            <w:r>
              <w:rPr>
                <w:rFonts w:asciiTheme="minorHAnsi" w:hAnsiTheme="minorHAnsi" w:cstheme="minorHAnsi"/>
              </w:rPr>
              <w:t>4 982</w:t>
            </w:r>
          </w:p>
        </w:tc>
        <w:tc>
          <w:tcPr>
            <w:tcW w:w="1530" w:type="dxa"/>
            <w:shd w:val="clear" w:color="auto" w:fill="DFEDF5"/>
          </w:tcPr>
          <w:p w14:paraId="66F4D428" w14:textId="5B0337DC" w:rsidR="00CB4E5F" w:rsidRPr="00006ED7" w:rsidRDefault="00CB4E5F" w:rsidP="00F14E3B">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CB4E5F" w:rsidRPr="009D73F4" w14:paraId="010AD2C1" w14:textId="77777777" w:rsidTr="0043111B">
        <w:tc>
          <w:tcPr>
            <w:tcW w:w="5300" w:type="dxa"/>
            <w:shd w:val="clear" w:color="auto" w:fill="DFEDF5"/>
            <w:vAlign w:val="top"/>
          </w:tcPr>
          <w:p w14:paraId="01A4E476" w14:textId="1DABACA8" w:rsidR="00CB4E5F" w:rsidRPr="00A025E4" w:rsidRDefault="008030F4" w:rsidP="00F14E3B">
            <w:pPr>
              <w:spacing w:before="60" w:after="60"/>
              <w:rPr>
                <w:rFonts w:asciiTheme="minorHAnsi" w:hAnsiTheme="minorHAnsi" w:cstheme="minorHAnsi"/>
              </w:rPr>
            </w:pPr>
            <w:r>
              <w:rPr>
                <w:rFonts w:asciiTheme="minorHAnsi" w:hAnsiTheme="minorHAnsi" w:cstheme="minorHAnsi"/>
              </w:rPr>
              <w:t>Number of floors</w:t>
            </w:r>
          </w:p>
        </w:tc>
        <w:tc>
          <w:tcPr>
            <w:tcW w:w="2880" w:type="dxa"/>
            <w:shd w:val="clear" w:color="auto" w:fill="DFEDF5"/>
          </w:tcPr>
          <w:p w14:paraId="2DDD3419" w14:textId="23C59D9F" w:rsidR="00CB4E5F" w:rsidRPr="009F41E8" w:rsidRDefault="009C2717" w:rsidP="00F14E3B">
            <w:pPr>
              <w:spacing w:before="60" w:after="60"/>
              <w:rPr>
                <w:rFonts w:asciiTheme="minorHAnsi" w:hAnsiTheme="minorHAnsi" w:cstheme="minorHAnsi"/>
              </w:rPr>
            </w:pPr>
            <w:r>
              <w:rPr>
                <w:rFonts w:asciiTheme="minorHAnsi" w:hAnsiTheme="minorHAnsi" w:cstheme="minorHAnsi"/>
              </w:rPr>
              <w:t>3</w:t>
            </w:r>
          </w:p>
        </w:tc>
        <w:tc>
          <w:tcPr>
            <w:tcW w:w="1530" w:type="dxa"/>
            <w:shd w:val="clear" w:color="auto" w:fill="DFEDF5"/>
          </w:tcPr>
          <w:p w14:paraId="1A246386" w14:textId="2810AC3D" w:rsidR="00CB4E5F" w:rsidRPr="00006ED7" w:rsidRDefault="008030F4" w:rsidP="00F14E3B">
            <w:pPr>
              <w:spacing w:before="60" w:after="60"/>
              <w:rPr>
                <w:rFonts w:asciiTheme="minorHAnsi" w:hAnsiTheme="minorHAnsi" w:cstheme="minorHAnsi"/>
              </w:rPr>
            </w:pPr>
            <w:r>
              <w:rPr>
                <w:rFonts w:asciiTheme="minorHAnsi" w:hAnsiTheme="minorHAnsi" w:cstheme="minorHAnsi"/>
              </w:rPr>
              <w:t>-</w:t>
            </w:r>
          </w:p>
        </w:tc>
      </w:tr>
      <w:tr w:rsidR="00CB4E5F" w:rsidRPr="009D73F4" w14:paraId="4D08B17F" w14:textId="77777777" w:rsidTr="0043111B">
        <w:tc>
          <w:tcPr>
            <w:tcW w:w="5300" w:type="dxa"/>
            <w:shd w:val="clear" w:color="auto" w:fill="DFEDF5"/>
            <w:vAlign w:val="top"/>
          </w:tcPr>
          <w:p w14:paraId="1743E163" w14:textId="73470F4F" w:rsidR="00CB4E5F" w:rsidRPr="00FB32DE" w:rsidRDefault="00C02DEA" w:rsidP="00F14E3B">
            <w:pPr>
              <w:spacing w:before="60" w:after="60"/>
              <w:rPr>
                <w:rFonts w:cstheme="minorHAnsi"/>
              </w:rPr>
            </w:pPr>
            <w:r w:rsidRPr="00FB32DE">
              <w:rPr>
                <w:rFonts w:asciiTheme="minorHAnsi" w:hAnsiTheme="minorHAnsi" w:cstheme="minorHAnsi"/>
              </w:rPr>
              <w:lastRenderedPageBreak/>
              <w:t>Windows fraction (</w:t>
            </w:r>
            <w:r w:rsidR="00A64A41" w:rsidRPr="00FB32DE">
              <w:rPr>
                <w:rFonts w:asciiTheme="minorHAnsi" w:hAnsiTheme="minorHAnsi" w:cstheme="minorHAnsi"/>
              </w:rPr>
              <w:t>W</w:t>
            </w:r>
            <w:r w:rsidRPr="00FB32DE">
              <w:rPr>
                <w:rFonts w:asciiTheme="minorHAnsi" w:hAnsiTheme="minorHAnsi" w:cstheme="minorHAnsi"/>
              </w:rPr>
              <w:t xml:space="preserve">indows to </w:t>
            </w:r>
            <w:r w:rsidR="00A64A41" w:rsidRPr="00FB32DE">
              <w:rPr>
                <w:rFonts w:asciiTheme="minorHAnsi" w:hAnsiTheme="minorHAnsi" w:cstheme="minorHAnsi"/>
              </w:rPr>
              <w:t>W</w:t>
            </w:r>
            <w:r w:rsidRPr="00FB32DE">
              <w:rPr>
                <w:rFonts w:asciiTheme="minorHAnsi" w:hAnsiTheme="minorHAnsi" w:cstheme="minorHAnsi"/>
              </w:rPr>
              <w:t xml:space="preserve">all </w:t>
            </w:r>
            <w:r w:rsidR="00A64A41" w:rsidRPr="00FB32DE">
              <w:rPr>
                <w:rFonts w:asciiTheme="minorHAnsi" w:hAnsiTheme="minorHAnsi" w:cstheme="minorHAnsi"/>
              </w:rPr>
              <w:t>R</w:t>
            </w:r>
            <w:r w:rsidRPr="00FB32DE">
              <w:rPr>
                <w:rFonts w:asciiTheme="minorHAnsi" w:hAnsiTheme="minorHAnsi" w:cstheme="minorHAnsi"/>
              </w:rPr>
              <w:t>atio)</w:t>
            </w:r>
            <w:r w:rsidR="00A64A41" w:rsidRPr="00FB32DE">
              <w:rPr>
                <w:rFonts w:asciiTheme="minorHAnsi" w:hAnsiTheme="minorHAnsi" w:cstheme="minorHAnsi"/>
              </w:rPr>
              <w:t xml:space="preserve"> south</w:t>
            </w:r>
          </w:p>
        </w:tc>
        <w:tc>
          <w:tcPr>
            <w:tcW w:w="2880" w:type="dxa"/>
            <w:shd w:val="clear" w:color="auto" w:fill="DFEDF5"/>
          </w:tcPr>
          <w:p w14:paraId="222A55B1" w14:textId="2EF2E9C3" w:rsidR="00CB4E5F" w:rsidRPr="000F3B65" w:rsidRDefault="00D52180" w:rsidP="00F14E3B">
            <w:pPr>
              <w:spacing w:before="60" w:after="60"/>
              <w:rPr>
                <w:rFonts w:asciiTheme="minorHAnsi" w:hAnsiTheme="minorHAnsi" w:cstheme="minorHAnsi"/>
              </w:rPr>
            </w:pPr>
            <w:r w:rsidRPr="000F3B65">
              <w:rPr>
                <w:rFonts w:asciiTheme="minorHAnsi" w:hAnsiTheme="minorHAnsi" w:cstheme="minorHAnsi"/>
              </w:rPr>
              <w:t>0.</w:t>
            </w:r>
            <w:r w:rsidR="000F3B65" w:rsidRPr="000F3B65">
              <w:rPr>
                <w:rFonts w:asciiTheme="minorHAnsi" w:hAnsiTheme="minorHAnsi" w:cstheme="minorHAnsi"/>
              </w:rPr>
              <w:t>33</w:t>
            </w:r>
          </w:p>
        </w:tc>
        <w:tc>
          <w:tcPr>
            <w:tcW w:w="1530" w:type="dxa"/>
            <w:shd w:val="clear" w:color="auto" w:fill="DFEDF5"/>
          </w:tcPr>
          <w:p w14:paraId="4D262FE8" w14:textId="0DF017D8" w:rsidR="00CB4E5F" w:rsidRPr="00FB32DE" w:rsidRDefault="0026207D" w:rsidP="00F14E3B">
            <w:pPr>
              <w:spacing w:before="60" w:after="60"/>
              <w:rPr>
                <w:rFonts w:asciiTheme="minorHAnsi" w:hAnsiTheme="minorHAnsi" w:cstheme="minorHAnsi"/>
              </w:rPr>
            </w:pPr>
            <w:r w:rsidRPr="00FB32DE">
              <w:rPr>
                <w:rFonts w:asciiTheme="minorHAnsi" w:hAnsiTheme="minorHAnsi" w:cstheme="minorHAnsi"/>
              </w:rPr>
              <w:t>-</w:t>
            </w:r>
          </w:p>
        </w:tc>
      </w:tr>
      <w:tr w:rsidR="00CB4E5F" w:rsidRPr="009D73F4" w14:paraId="403496DA" w14:textId="77777777" w:rsidTr="0043111B">
        <w:tc>
          <w:tcPr>
            <w:tcW w:w="5300" w:type="dxa"/>
            <w:shd w:val="clear" w:color="auto" w:fill="DFEDF5"/>
            <w:vAlign w:val="top"/>
          </w:tcPr>
          <w:p w14:paraId="618E2349" w14:textId="7EC27E8E" w:rsidR="00CB4E5F" w:rsidRPr="00FB32DE" w:rsidRDefault="00A64A41" w:rsidP="00F14E3B">
            <w:pPr>
              <w:rPr>
                <w:rFonts w:asciiTheme="minorHAnsi" w:hAnsiTheme="minorHAnsi" w:cstheme="minorHAnsi"/>
              </w:rPr>
            </w:pPr>
            <w:r w:rsidRPr="00FB32DE">
              <w:rPr>
                <w:rFonts w:asciiTheme="minorHAnsi" w:hAnsiTheme="minorHAnsi" w:cstheme="minorHAnsi"/>
              </w:rPr>
              <w:t xml:space="preserve">Windows fraction (Windows to Wall Ratio) </w:t>
            </w:r>
            <w:r w:rsidR="00C43A12" w:rsidRPr="00FB32DE">
              <w:rPr>
                <w:rFonts w:asciiTheme="minorHAnsi" w:hAnsiTheme="minorHAnsi" w:cstheme="minorHAnsi"/>
              </w:rPr>
              <w:t>east</w:t>
            </w:r>
          </w:p>
        </w:tc>
        <w:tc>
          <w:tcPr>
            <w:tcW w:w="2880" w:type="dxa"/>
            <w:shd w:val="clear" w:color="auto" w:fill="DFEDF5"/>
          </w:tcPr>
          <w:p w14:paraId="24EC92AB" w14:textId="52098215" w:rsidR="00CB4E5F" w:rsidRPr="000F3B65" w:rsidRDefault="00D52180" w:rsidP="00F14E3B">
            <w:pPr>
              <w:spacing w:before="60" w:after="60"/>
              <w:rPr>
                <w:rFonts w:asciiTheme="minorHAnsi" w:hAnsiTheme="minorHAnsi" w:cstheme="minorHAnsi"/>
              </w:rPr>
            </w:pPr>
            <w:r w:rsidRPr="000F3B65">
              <w:rPr>
                <w:rFonts w:asciiTheme="minorHAnsi" w:hAnsiTheme="minorHAnsi" w:cstheme="minorHAnsi"/>
              </w:rPr>
              <w:t>0.</w:t>
            </w:r>
            <w:r w:rsidR="000F3B65" w:rsidRPr="000F3B65">
              <w:rPr>
                <w:rFonts w:asciiTheme="minorHAnsi" w:hAnsiTheme="minorHAnsi" w:cstheme="minorHAnsi"/>
              </w:rPr>
              <w:t>33</w:t>
            </w:r>
          </w:p>
        </w:tc>
        <w:tc>
          <w:tcPr>
            <w:tcW w:w="1530" w:type="dxa"/>
            <w:shd w:val="clear" w:color="auto" w:fill="DFEDF5"/>
          </w:tcPr>
          <w:p w14:paraId="22C37A39" w14:textId="0905F566" w:rsidR="00CB4E5F" w:rsidRPr="00FB32DE" w:rsidRDefault="0026207D" w:rsidP="00F14E3B">
            <w:pPr>
              <w:spacing w:before="60" w:after="60"/>
              <w:rPr>
                <w:rFonts w:asciiTheme="minorHAnsi" w:hAnsiTheme="minorHAnsi" w:cstheme="minorHAnsi"/>
              </w:rPr>
            </w:pPr>
            <w:r w:rsidRPr="00FB32DE">
              <w:rPr>
                <w:rFonts w:asciiTheme="minorHAnsi" w:hAnsiTheme="minorHAnsi" w:cstheme="minorHAnsi"/>
              </w:rPr>
              <w:t>-</w:t>
            </w:r>
          </w:p>
        </w:tc>
      </w:tr>
      <w:tr w:rsidR="00CB4E5F" w:rsidRPr="009D73F4" w14:paraId="048BCDEA" w14:textId="77777777" w:rsidTr="0043111B">
        <w:tc>
          <w:tcPr>
            <w:tcW w:w="5300" w:type="dxa"/>
            <w:shd w:val="clear" w:color="auto" w:fill="DFEDF5"/>
            <w:vAlign w:val="top"/>
          </w:tcPr>
          <w:p w14:paraId="3C8C013D" w14:textId="56AB7CA1" w:rsidR="00CB4E5F" w:rsidRPr="00FB32DE" w:rsidRDefault="00A64A41" w:rsidP="00F14E3B">
            <w:pPr>
              <w:rPr>
                <w:rFonts w:asciiTheme="minorHAnsi" w:hAnsiTheme="minorHAnsi" w:cstheme="minorHAnsi"/>
              </w:rPr>
            </w:pPr>
            <w:r w:rsidRPr="00FB32DE">
              <w:rPr>
                <w:rFonts w:asciiTheme="minorHAnsi" w:hAnsiTheme="minorHAnsi" w:cstheme="minorHAnsi"/>
              </w:rPr>
              <w:t xml:space="preserve">Windows fraction (Windows to Wall Ratio) </w:t>
            </w:r>
            <w:r w:rsidR="00C43A12" w:rsidRPr="00FB32DE">
              <w:rPr>
                <w:rFonts w:asciiTheme="minorHAnsi" w:hAnsiTheme="minorHAnsi" w:cstheme="minorHAnsi"/>
              </w:rPr>
              <w:t>north</w:t>
            </w:r>
          </w:p>
        </w:tc>
        <w:tc>
          <w:tcPr>
            <w:tcW w:w="2880" w:type="dxa"/>
            <w:shd w:val="clear" w:color="auto" w:fill="DFEDF5"/>
          </w:tcPr>
          <w:p w14:paraId="6218450B" w14:textId="6203550B" w:rsidR="00CB4E5F" w:rsidRPr="000F3B65" w:rsidRDefault="00D52180" w:rsidP="00F14E3B">
            <w:pPr>
              <w:spacing w:before="60" w:after="60"/>
              <w:rPr>
                <w:rFonts w:asciiTheme="minorHAnsi" w:hAnsiTheme="minorHAnsi" w:cstheme="minorHAnsi"/>
              </w:rPr>
            </w:pPr>
            <w:r w:rsidRPr="000F3B65">
              <w:rPr>
                <w:rFonts w:asciiTheme="minorHAnsi" w:hAnsiTheme="minorHAnsi" w:cstheme="minorHAnsi"/>
              </w:rPr>
              <w:t>0.</w:t>
            </w:r>
            <w:r w:rsidR="000F3B65" w:rsidRPr="000F3B65">
              <w:rPr>
                <w:rFonts w:asciiTheme="minorHAnsi" w:hAnsiTheme="minorHAnsi" w:cstheme="minorHAnsi"/>
              </w:rPr>
              <w:t>33</w:t>
            </w:r>
          </w:p>
        </w:tc>
        <w:tc>
          <w:tcPr>
            <w:tcW w:w="1530" w:type="dxa"/>
            <w:shd w:val="clear" w:color="auto" w:fill="DFEDF5"/>
          </w:tcPr>
          <w:p w14:paraId="581DA690" w14:textId="4CF682A6" w:rsidR="00CB4E5F" w:rsidRPr="00FB32DE" w:rsidRDefault="0026207D" w:rsidP="00F14E3B">
            <w:pPr>
              <w:spacing w:before="60" w:after="60"/>
              <w:rPr>
                <w:rFonts w:asciiTheme="minorHAnsi" w:hAnsiTheme="minorHAnsi" w:cstheme="minorHAnsi"/>
              </w:rPr>
            </w:pPr>
            <w:r w:rsidRPr="00FB32DE">
              <w:rPr>
                <w:rFonts w:asciiTheme="minorHAnsi" w:hAnsiTheme="minorHAnsi" w:cstheme="minorHAnsi"/>
              </w:rPr>
              <w:t>-</w:t>
            </w:r>
          </w:p>
        </w:tc>
      </w:tr>
      <w:tr w:rsidR="00CB4E5F" w:rsidRPr="009D73F4" w14:paraId="726414FD" w14:textId="77777777" w:rsidTr="0043111B">
        <w:tc>
          <w:tcPr>
            <w:tcW w:w="5300" w:type="dxa"/>
            <w:shd w:val="clear" w:color="auto" w:fill="DFEDF5"/>
            <w:vAlign w:val="top"/>
          </w:tcPr>
          <w:p w14:paraId="02673732" w14:textId="602823FE" w:rsidR="00CB4E5F" w:rsidRPr="00FB32DE" w:rsidRDefault="00A64A41" w:rsidP="00F14E3B">
            <w:pPr>
              <w:rPr>
                <w:rFonts w:asciiTheme="minorHAnsi" w:hAnsiTheme="minorHAnsi" w:cstheme="minorHAnsi"/>
              </w:rPr>
            </w:pPr>
            <w:r w:rsidRPr="00FB32DE">
              <w:rPr>
                <w:rFonts w:asciiTheme="minorHAnsi" w:hAnsiTheme="minorHAnsi" w:cstheme="minorHAnsi"/>
              </w:rPr>
              <w:t xml:space="preserve">Windows fraction (Windows to Wall Ratio) </w:t>
            </w:r>
            <w:r w:rsidR="00C43A12" w:rsidRPr="00FB32DE">
              <w:rPr>
                <w:rFonts w:asciiTheme="minorHAnsi" w:hAnsiTheme="minorHAnsi" w:cstheme="minorHAnsi"/>
              </w:rPr>
              <w:t>west</w:t>
            </w:r>
          </w:p>
        </w:tc>
        <w:tc>
          <w:tcPr>
            <w:tcW w:w="2880" w:type="dxa"/>
            <w:shd w:val="clear" w:color="auto" w:fill="DFEDF5"/>
          </w:tcPr>
          <w:p w14:paraId="4CBD1A95" w14:textId="5A3D9DC7" w:rsidR="00CB4E5F" w:rsidRPr="000F3B65" w:rsidRDefault="00D52180" w:rsidP="00F14E3B">
            <w:pPr>
              <w:spacing w:before="60" w:after="60"/>
              <w:rPr>
                <w:rFonts w:asciiTheme="minorHAnsi" w:hAnsiTheme="minorHAnsi" w:cstheme="minorHAnsi"/>
              </w:rPr>
            </w:pPr>
            <w:r w:rsidRPr="000F3B65">
              <w:rPr>
                <w:rFonts w:asciiTheme="minorHAnsi" w:hAnsiTheme="minorHAnsi" w:cstheme="minorHAnsi"/>
              </w:rPr>
              <w:t>0.</w:t>
            </w:r>
            <w:r w:rsidR="000F3B65" w:rsidRPr="000F3B65">
              <w:rPr>
                <w:rFonts w:asciiTheme="minorHAnsi" w:hAnsiTheme="minorHAnsi" w:cstheme="minorHAnsi"/>
              </w:rPr>
              <w:t>33</w:t>
            </w:r>
          </w:p>
        </w:tc>
        <w:tc>
          <w:tcPr>
            <w:tcW w:w="1530" w:type="dxa"/>
            <w:shd w:val="clear" w:color="auto" w:fill="DFEDF5"/>
          </w:tcPr>
          <w:p w14:paraId="0DB1A06C" w14:textId="77777777" w:rsidR="00CB4E5F" w:rsidRPr="00FB32DE" w:rsidRDefault="00CB4E5F" w:rsidP="00F14E3B">
            <w:pPr>
              <w:spacing w:before="60" w:after="60"/>
              <w:rPr>
                <w:rFonts w:asciiTheme="minorHAnsi" w:hAnsiTheme="minorHAnsi" w:cstheme="minorHAnsi"/>
              </w:rPr>
            </w:pPr>
            <w:r w:rsidRPr="00FB32DE">
              <w:rPr>
                <w:rFonts w:asciiTheme="minorHAnsi" w:hAnsiTheme="minorHAnsi" w:cstheme="minorHAnsi"/>
              </w:rPr>
              <w:t>-</w:t>
            </w:r>
          </w:p>
        </w:tc>
      </w:tr>
      <w:tr w:rsidR="00CB4E5F" w:rsidRPr="009D73F4" w14:paraId="30ABD91A" w14:textId="77777777" w:rsidTr="0043111B">
        <w:tc>
          <w:tcPr>
            <w:tcW w:w="5300" w:type="dxa"/>
            <w:shd w:val="clear" w:color="auto" w:fill="DFEDF5"/>
            <w:vAlign w:val="top"/>
          </w:tcPr>
          <w:p w14:paraId="0486323D" w14:textId="731A8F61" w:rsidR="00CB4E5F" w:rsidRPr="00FB32DE" w:rsidRDefault="00C43A12" w:rsidP="00F14E3B">
            <w:pPr>
              <w:rPr>
                <w:rFonts w:asciiTheme="minorHAnsi" w:hAnsiTheme="minorHAnsi" w:cstheme="minorHAnsi"/>
              </w:rPr>
            </w:pPr>
            <w:r w:rsidRPr="00FB32DE">
              <w:rPr>
                <w:rFonts w:asciiTheme="minorHAnsi" w:hAnsiTheme="minorHAnsi" w:cstheme="minorHAnsi"/>
              </w:rPr>
              <w:t>Windows fraction (Windows to Wall Ratio) total</w:t>
            </w:r>
          </w:p>
        </w:tc>
        <w:tc>
          <w:tcPr>
            <w:tcW w:w="2880" w:type="dxa"/>
            <w:shd w:val="clear" w:color="auto" w:fill="DFEDF5"/>
          </w:tcPr>
          <w:p w14:paraId="2B41F93F" w14:textId="3231FA1F" w:rsidR="00CB4E5F" w:rsidRPr="000F3B65" w:rsidRDefault="00D52180" w:rsidP="00F14E3B">
            <w:pPr>
              <w:spacing w:before="60" w:after="60"/>
              <w:rPr>
                <w:rFonts w:asciiTheme="minorHAnsi" w:hAnsiTheme="minorHAnsi" w:cstheme="minorHAnsi"/>
              </w:rPr>
            </w:pPr>
            <w:r w:rsidRPr="000F3B65">
              <w:rPr>
                <w:rFonts w:asciiTheme="minorHAnsi" w:hAnsiTheme="minorHAnsi" w:cstheme="minorHAnsi"/>
              </w:rPr>
              <w:t>0.</w:t>
            </w:r>
            <w:r w:rsidR="000F3B65" w:rsidRPr="000F3B65">
              <w:rPr>
                <w:rFonts w:asciiTheme="minorHAnsi" w:hAnsiTheme="minorHAnsi" w:cstheme="minorHAnsi"/>
              </w:rPr>
              <w:t>33</w:t>
            </w:r>
          </w:p>
        </w:tc>
        <w:tc>
          <w:tcPr>
            <w:tcW w:w="1530" w:type="dxa"/>
            <w:shd w:val="clear" w:color="auto" w:fill="DFEDF5"/>
          </w:tcPr>
          <w:p w14:paraId="1D03AA60" w14:textId="79EC0C7E" w:rsidR="00CB4E5F" w:rsidRPr="00FB32DE" w:rsidRDefault="0026207D" w:rsidP="00F14E3B">
            <w:pPr>
              <w:spacing w:before="60" w:after="60"/>
              <w:rPr>
                <w:rFonts w:asciiTheme="minorHAnsi" w:hAnsiTheme="minorHAnsi" w:cstheme="minorHAnsi"/>
              </w:rPr>
            </w:pPr>
            <w:r w:rsidRPr="00FB32DE">
              <w:rPr>
                <w:rFonts w:asciiTheme="minorHAnsi" w:hAnsiTheme="minorHAnsi" w:cstheme="minorHAnsi"/>
              </w:rPr>
              <w:t>-</w:t>
            </w:r>
          </w:p>
        </w:tc>
      </w:tr>
      <w:tr w:rsidR="00D6774C" w:rsidRPr="009D73F4" w14:paraId="58A5DCBA" w14:textId="77777777" w:rsidTr="0043111B">
        <w:tc>
          <w:tcPr>
            <w:tcW w:w="5300" w:type="dxa"/>
            <w:shd w:val="clear" w:color="auto" w:fill="DFEDF5"/>
            <w:vAlign w:val="top"/>
          </w:tcPr>
          <w:p w14:paraId="095E85BA" w14:textId="13B070C8" w:rsidR="00D6774C" w:rsidRPr="00E634B9" w:rsidRDefault="00D80E51" w:rsidP="00526353">
            <w:pPr>
              <w:rPr>
                <w:rFonts w:asciiTheme="minorHAnsi" w:hAnsiTheme="minorHAnsi" w:cstheme="minorHAnsi"/>
              </w:rPr>
            </w:pPr>
            <w:r w:rsidRPr="00E634B9">
              <w:rPr>
                <w:rFonts w:asciiTheme="minorHAnsi" w:hAnsiTheme="minorHAnsi" w:cstheme="minorHAnsi"/>
              </w:rPr>
              <w:t>S/V ratio</w:t>
            </w:r>
            <w:r w:rsidR="00276612" w:rsidRPr="00E634B9">
              <w:rPr>
                <w:rStyle w:val="FootnoteReference"/>
                <w:rFonts w:asciiTheme="minorHAnsi" w:hAnsiTheme="minorHAnsi" w:cstheme="minorHAnsi"/>
              </w:rPr>
              <w:footnoteReference w:id="7"/>
            </w:r>
          </w:p>
        </w:tc>
        <w:tc>
          <w:tcPr>
            <w:tcW w:w="2880" w:type="dxa"/>
            <w:shd w:val="clear" w:color="auto" w:fill="DFEDF5"/>
          </w:tcPr>
          <w:p w14:paraId="0A3CDA29" w14:textId="42416B22" w:rsidR="00D6774C" w:rsidRPr="009C2717" w:rsidRDefault="0081570B" w:rsidP="00526353">
            <w:pPr>
              <w:spacing w:before="60" w:after="60"/>
              <w:rPr>
                <w:rFonts w:asciiTheme="minorHAnsi" w:hAnsiTheme="minorHAnsi" w:cstheme="minorHAnsi"/>
                <w:highlight w:val="yellow"/>
              </w:rPr>
            </w:pPr>
            <w:r w:rsidRPr="007C18CB">
              <w:rPr>
                <w:rFonts w:asciiTheme="minorHAnsi" w:hAnsiTheme="minorHAnsi" w:cstheme="minorHAnsi"/>
              </w:rPr>
              <w:t>0.</w:t>
            </w:r>
            <w:r w:rsidR="007C18CB" w:rsidRPr="007C18CB">
              <w:rPr>
                <w:rFonts w:asciiTheme="minorHAnsi" w:hAnsiTheme="minorHAnsi" w:cstheme="minorHAnsi"/>
              </w:rPr>
              <w:t>39</w:t>
            </w:r>
          </w:p>
        </w:tc>
        <w:tc>
          <w:tcPr>
            <w:tcW w:w="1530" w:type="dxa"/>
            <w:shd w:val="clear" w:color="auto" w:fill="DFEDF5"/>
          </w:tcPr>
          <w:p w14:paraId="5B8A031A" w14:textId="39866A3A" w:rsidR="00D6774C" w:rsidRPr="00E634B9" w:rsidRDefault="00D80E51" w:rsidP="00526353">
            <w:pPr>
              <w:spacing w:before="60" w:after="60"/>
              <w:rPr>
                <w:rFonts w:asciiTheme="minorHAnsi" w:hAnsiTheme="minorHAnsi" w:cstheme="minorHAnsi"/>
              </w:rPr>
            </w:pPr>
            <w:r w:rsidRPr="00E634B9">
              <w:rPr>
                <w:rFonts w:asciiTheme="minorHAnsi" w:hAnsiTheme="minorHAnsi" w:cstheme="minorHAnsi"/>
              </w:rPr>
              <w:t>-</w:t>
            </w:r>
          </w:p>
        </w:tc>
      </w:tr>
      <w:tr w:rsidR="00526353" w:rsidRPr="009D73F4" w14:paraId="1DF058B1" w14:textId="77777777" w:rsidTr="0043111B">
        <w:tc>
          <w:tcPr>
            <w:tcW w:w="5300" w:type="dxa"/>
            <w:shd w:val="clear" w:color="auto" w:fill="DFEDF5"/>
            <w:vAlign w:val="top"/>
          </w:tcPr>
          <w:p w14:paraId="52D1BADF" w14:textId="0962BE4C" w:rsidR="00526353" w:rsidRPr="00FB32DE" w:rsidRDefault="00526353" w:rsidP="00526353">
            <w:pPr>
              <w:rPr>
                <w:rFonts w:cstheme="minorHAnsi"/>
              </w:rPr>
            </w:pPr>
            <w:r w:rsidRPr="00FB32DE">
              <w:rPr>
                <w:rFonts w:asciiTheme="minorHAnsi" w:hAnsiTheme="minorHAnsi" w:cstheme="minorHAnsi"/>
              </w:rPr>
              <w:t>Shading geometry</w:t>
            </w:r>
          </w:p>
        </w:tc>
        <w:tc>
          <w:tcPr>
            <w:tcW w:w="2880" w:type="dxa"/>
            <w:shd w:val="clear" w:color="auto" w:fill="DFEDF5"/>
          </w:tcPr>
          <w:p w14:paraId="52FAEDB4" w14:textId="2C2B22C8" w:rsidR="00526353" w:rsidRPr="009C2717" w:rsidRDefault="00526353" w:rsidP="00526353">
            <w:pPr>
              <w:spacing w:before="60" w:after="60"/>
              <w:rPr>
                <w:rFonts w:cstheme="minorHAnsi"/>
                <w:highlight w:val="yellow"/>
              </w:rPr>
            </w:pPr>
            <w:r w:rsidRPr="000F3B65">
              <w:rPr>
                <w:rFonts w:asciiTheme="minorHAnsi" w:hAnsiTheme="minorHAnsi" w:cstheme="minorHAnsi"/>
              </w:rPr>
              <w:t>None</w:t>
            </w:r>
          </w:p>
        </w:tc>
        <w:tc>
          <w:tcPr>
            <w:tcW w:w="1530" w:type="dxa"/>
            <w:shd w:val="clear" w:color="auto" w:fill="DFEDF5"/>
          </w:tcPr>
          <w:p w14:paraId="7F7DF36B" w14:textId="0DE21CD7" w:rsidR="00526353" w:rsidRDefault="00526353" w:rsidP="00526353">
            <w:pPr>
              <w:spacing w:before="60" w:after="60"/>
              <w:rPr>
                <w:rFonts w:cstheme="minorHAnsi"/>
              </w:rPr>
            </w:pPr>
            <w:r>
              <w:rPr>
                <w:rFonts w:asciiTheme="minorHAnsi" w:hAnsiTheme="minorHAnsi" w:cstheme="minorHAnsi"/>
              </w:rPr>
              <w:t>-</w:t>
            </w:r>
          </w:p>
        </w:tc>
      </w:tr>
      <w:tr w:rsidR="00526353" w:rsidRPr="009D73F4" w14:paraId="3A10CA6E" w14:textId="77777777" w:rsidTr="0043111B">
        <w:tc>
          <w:tcPr>
            <w:tcW w:w="5300" w:type="dxa"/>
            <w:shd w:val="clear" w:color="auto" w:fill="DFEDF5"/>
            <w:vAlign w:val="top"/>
          </w:tcPr>
          <w:p w14:paraId="1676B30D" w14:textId="6A403177" w:rsidR="00526353" w:rsidRPr="00FB32DE" w:rsidRDefault="005E3C47" w:rsidP="00526353">
            <w:pPr>
              <w:rPr>
                <w:rFonts w:asciiTheme="minorHAnsi" w:hAnsiTheme="minorHAnsi" w:cstheme="minorHAnsi"/>
              </w:rPr>
            </w:pPr>
            <w:r w:rsidRPr="00FB32DE">
              <w:rPr>
                <w:rFonts w:asciiTheme="minorHAnsi" w:hAnsiTheme="minorHAnsi" w:cstheme="minorHAnsi"/>
              </w:rPr>
              <w:t>Azimuth</w:t>
            </w:r>
          </w:p>
        </w:tc>
        <w:tc>
          <w:tcPr>
            <w:tcW w:w="2880" w:type="dxa"/>
            <w:shd w:val="clear" w:color="auto" w:fill="DFEDF5"/>
          </w:tcPr>
          <w:p w14:paraId="62BFC792" w14:textId="46C6981C" w:rsidR="00526353" w:rsidRPr="009C2717" w:rsidRDefault="0043111B" w:rsidP="00526353">
            <w:pPr>
              <w:spacing w:before="60" w:after="60"/>
              <w:rPr>
                <w:rFonts w:asciiTheme="minorHAnsi" w:hAnsiTheme="minorHAnsi" w:cstheme="minorHAnsi"/>
                <w:highlight w:val="yellow"/>
              </w:rPr>
            </w:pPr>
            <w:r w:rsidRPr="000F3B65">
              <w:rPr>
                <w:rFonts w:asciiTheme="minorHAnsi" w:hAnsiTheme="minorHAnsi" w:cstheme="minorHAnsi"/>
              </w:rPr>
              <w:t>0</w:t>
            </w:r>
          </w:p>
        </w:tc>
        <w:tc>
          <w:tcPr>
            <w:tcW w:w="1530" w:type="dxa"/>
            <w:shd w:val="clear" w:color="auto" w:fill="DFEDF5"/>
          </w:tcPr>
          <w:p w14:paraId="725821AC" w14:textId="132E004D" w:rsidR="00526353" w:rsidRPr="00526353" w:rsidRDefault="0026207D" w:rsidP="00526353">
            <w:pPr>
              <w:spacing w:before="60" w:after="60"/>
              <w:rPr>
                <w:rFonts w:asciiTheme="minorHAnsi" w:hAnsiTheme="minorHAnsi" w:cstheme="minorHAnsi"/>
              </w:rPr>
            </w:pPr>
            <w:r>
              <w:rPr>
                <w:rFonts w:asciiTheme="minorHAnsi" w:hAnsiTheme="minorHAnsi" w:cstheme="minorHAnsi"/>
              </w:rPr>
              <w:t>°</w:t>
            </w:r>
          </w:p>
        </w:tc>
      </w:tr>
      <w:tr w:rsidR="00526353" w:rsidRPr="009D73F4" w14:paraId="6B348FDD" w14:textId="77777777" w:rsidTr="0043111B">
        <w:tc>
          <w:tcPr>
            <w:tcW w:w="5300" w:type="dxa"/>
            <w:shd w:val="clear" w:color="auto" w:fill="DFEDF5"/>
            <w:vAlign w:val="top"/>
          </w:tcPr>
          <w:p w14:paraId="4BB48513" w14:textId="07FE66E6" w:rsidR="00526353" w:rsidRPr="00FB32DE" w:rsidRDefault="005E3C47" w:rsidP="00526353">
            <w:pPr>
              <w:spacing w:before="60" w:after="60"/>
              <w:rPr>
                <w:rFonts w:asciiTheme="minorHAnsi" w:hAnsiTheme="minorHAnsi" w:cstheme="minorHAnsi"/>
              </w:rPr>
            </w:pPr>
            <w:r w:rsidRPr="00FB32DE">
              <w:rPr>
                <w:rFonts w:asciiTheme="minorHAnsi" w:hAnsiTheme="minorHAnsi" w:cstheme="minorHAnsi"/>
              </w:rPr>
              <w:t>Floor to ceiling height</w:t>
            </w:r>
          </w:p>
        </w:tc>
        <w:tc>
          <w:tcPr>
            <w:tcW w:w="2880" w:type="dxa"/>
            <w:shd w:val="clear" w:color="auto" w:fill="DFEDF5"/>
          </w:tcPr>
          <w:p w14:paraId="67620071" w14:textId="6FADD7CF" w:rsidR="00526353" w:rsidRPr="009C2717" w:rsidRDefault="00B8601A" w:rsidP="00526353">
            <w:pPr>
              <w:spacing w:before="60" w:after="60"/>
              <w:rPr>
                <w:rFonts w:asciiTheme="minorHAnsi" w:hAnsiTheme="minorHAnsi" w:cstheme="minorHAnsi"/>
                <w:highlight w:val="yellow"/>
              </w:rPr>
            </w:pPr>
            <w:r w:rsidRPr="00B8601A">
              <w:rPr>
                <w:rFonts w:asciiTheme="minorHAnsi" w:hAnsiTheme="minorHAnsi" w:cstheme="minorHAnsi"/>
              </w:rPr>
              <w:t>2.7</w:t>
            </w:r>
          </w:p>
        </w:tc>
        <w:tc>
          <w:tcPr>
            <w:tcW w:w="1530" w:type="dxa"/>
            <w:shd w:val="clear" w:color="auto" w:fill="DFEDF5"/>
          </w:tcPr>
          <w:p w14:paraId="35B7E763" w14:textId="10438006" w:rsidR="00526353" w:rsidRPr="00526353" w:rsidRDefault="0026207D" w:rsidP="00526353">
            <w:pPr>
              <w:spacing w:before="60" w:after="60"/>
              <w:rPr>
                <w:rFonts w:asciiTheme="minorHAnsi" w:hAnsiTheme="minorHAnsi" w:cstheme="minorHAnsi"/>
              </w:rPr>
            </w:pPr>
            <w:r>
              <w:rPr>
                <w:rFonts w:asciiTheme="minorHAnsi" w:hAnsiTheme="minorHAnsi" w:cstheme="minorHAnsi"/>
              </w:rPr>
              <w:t>m</w:t>
            </w:r>
          </w:p>
        </w:tc>
      </w:tr>
      <w:tr w:rsidR="005E3C47" w:rsidRPr="009D73F4" w14:paraId="10E38209" w14:textId="77777777" w:rsidTr="0043111B">
        <w:tc>
          <w:tcPr>
            <w:tcW w:w="5300" w:type="dxa"/>
            <w:shd w:val="clear" w:color="auto" w:fill="DFEDF5"/>
            <w:vAlign w:val="top"/>
          </w:tcPr>
          <w:p w14:paraId="073FBD47" w14:textId="10A720A2" w:rsidR="005E3C47" w:rsidRPr="00FB32DE" w:rsidRDefault="0043111B" w:rsidP="00526353">
            <w:pPr>
              <w:spacing w:before="60" w:after="60"/>
              <w:rPr>
                <w:rFonts w:asciiTheme="minorHAnsi" w:hAnsiTheme="minorHAnsi" w:cstheme="minorHAnsi"/>
              </w:rPr>
            </w:pPr>
            <w:r w:rsidRPr="00FB32DE">
              <w:rPr>
                <w:rFonts w:asciiTheme="minorHAnsi" w:hAnsiTheme="minorHAnsi" w:cstheme="minorHAnsi"/>
              </w:rPr>
              <w:t>Roof type</w:t>
            </w:r>
          </w:p>
        </w:tc>
        <w:tc>
          <w:tcPr>
            <w:tcW w:w="2880" w:type="dxa"/>
            <w:shd w:val="clear" w:color="auto" w:fill="DFEDF5"/>
          </w:tcPr>
          <w:p w14:paraId="334CFACD" w14:textId="6987F59A" w:rsidR="005E3C47" w:rsidRPr="00FB32DE" w:rsidRDefault="009C2717" w:rsidP="00526353">
            <w:pPr>
              <w:spacing w:before="60" w:after="60"/>
              <w:rPr>
                <w:rFonts w:asciiTheme="minorHAnsi" w:hAnsiTheme="minorHAnsi" w:cstheme="minorHAnsi"/>
              </w:rPr>
            </w:pPr>
            <w:r>
              <w:rPr>
                <w:rFonts w:asciiTheme="minorHAnsi" w:hAnsiTheme="minorHAnsi" w:cstheme="minorHAnsi"/>
              </w:rPr>
              <w:t>Flat roof</w:t>
            </w:r>
          </w:p>
        </w:tc>
        <w:tc>
          <w:tcPr>
            <w:tcW w:w="1530" w:type="dxa"/>
            <w:shd w:val="clear" w:color="auto" w:fill="DFEDF5"/>
          </w:tcPr>
          <w:p w14:paraId="2B3E522E" w14:textId="3EA47919" w:rsidR="005E3C47" w:rsidRPr="005E3C47" w:rsidRDefault="0043111B" w:rsidP="00526353">
            <w:pPr>
              <w:spacing w:before="60" w:after="60"/>
              <w:rPr>
                <w:rFonts w:asciiTheme="minorHAnsi" w:hAnsiTheme="minorHAnsi" w:cstheme="minorHAnsi"/>
              </w:rPr>
            </w:pPr>
            <w:r>
              <w:rPr>
                <w:rFonts w:asciiTheme="minorHAnsi" w:hAnsiTheme="minorHAnsi" w:cstheme="minorHAnsi"/>
              </w:rPr>
              <w:t>-</w:t>
            </w:r>
          </w:p>
        </w:tc>
      </w:tr>
      <w:tr w:rsidR="00304020" w:rsidRPr="009D73F4" w14:paraId="7671FC97" w14:textId="77777777" w:rsidTr="0043111B">
        <w:tc>
          <w:tcPr>
            <w:tcW w:w="5300" w:type="dxa"/>
            <w:shd w:val="clear" w:color="auto" w:fill="DFEDF5"/>
            <w:vAlign w:val="top"/>
          </w:tcPr>
          <w:p w14:paraId="1051F3F4" w14:textId="7DE13C39" w:rsidR="00304020" w:rsidRPr="000B4B3A" w:rsidRDefault="000B4B3A" w:rsidP="00526353">
            <w:pPr>
              <w:spacing w:before="60" w:after="60"/>
              <w:rPr>
                <w:rFonts w:asciiTheme="minorHAnsi" w:hAnsiTheme="minorHAnsi" w:cstheme="minorHAnsi"/>
              </w:rPr>
            </w:pPr>
            <w:r>
              <w:rPr>
                <w:rFonts w:asciiTheme="minorHAnsi" w:hAnsiTheme="minorHAnsi" w:cstheme="minorHAnsi"/>
              </w:rPr>
              <w:t>External wall total area (Gross dimensions)</w:t>
            </w:r>
            <w:r w:rsidR="00AC55E5">
              <w:rPr>
                <w:rStyle w:val="FootnoteReference"/>
                <w:rFonts w:asciiTheme="minorHAnsi" w:hAnsiTheme="minorHAnsi" w:cstheme="minorHAnsi"/>
              </w:rPr>
              <w:footnoteReference w:id="8"/>
            </w:r>
          </w:p>
        </w:tc>
        <w:tc>
          <w:tcPr>
            <w:tcW w:w="2880" w:type="dxa"/>
            <w:shd w:val="clear" w:color="auto" w:fill="DFEDF5"/>
          </w:tcPr>
          <w:p w14:paraId="33087F5B" w14:textId="7BCCF6C4" w:rsidR="00304020" w:rsidRPr="00873B30" w:rsidRDefault="00B8601A" w:rsidP="00526353">
            <w:pPr>
              <w:spacing w:before="60" w:after="60"/>
              <w:rPr>
                <w:rFonts w:asciiTheme="minorHAnsi" w:hAnsiTheme="minorHAnsi" w:cstheme="minorHAnsi"/>
              </w:rPr>
            </w:pPr>
            <w:r w:rsidRPr="00873B30">
              <w:rPr>
                <w:rFonts w:asciiTheme="minorHAnsi" w:hAnsiTheme="minorHAnsi" w:cstheme="minorHAnsi"/>
              </w:rPr>
              <w:t>1 978</w:t>
            </w:r>
          </w:p>
        </w:tc>
        <w:tc>
          <w:tcPr>
            <w:tcW w:w="1530" w:type="dxa"/>
            <w:shd w:val="clear" w:color="auto" w:fill="DFEDF5"/>
          </w:tcPr>
          <w:p w14:paraId="680A83DF" w14:textId="3B745616" w:rsidR="00304020" w:rsidRPr="000B4B3A" w:rsidRDefault="005A3281"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304020" w:rsidRPr="009D73F4" w14:paraId="7BE08EFE" w14:textId="77777777" w:rsidTr="0043111B">
        <w:tc>
          <w:tcPr>
            <w:tcW w:w="5300" w:type="dxa"/>
            <w:shd w:val="clear" w:color="auto" w:fill="DFEDF5"/>
            <w:vAlign w:val="top"/>
          </w:tcPr>
          <w:p w14:paraId="39D38FF7" w14:textId="712679CC" w:rsidR="00304020" w:rsidRPr="000B4B3A" w:rsidRDefault="000B4B3A" w:rsidP="00526353">
            <w:pPr>
              <w:spacing w:before="60" w:after="60"/>
              <w:rPr>
                <w:rFonts w:asciiTheme="minorHAnsi" w:hAnsiTheme="minorHAnsi" w:cstheme="minorHAnsi"/>
              </w:rPr>
            </w:pPr>
            <w:r>
              <w:rPr>
                <w:rFonts w:asciiTheme="minorHAnsi" w:hAnsiTheme="minorHAnsi" w:cstheme="minorHAnsi"/>
              </w:rPr>
              <w:t>External wall total area (Net dimensions)</w:t>
            </w:r>
          </w:p>
        </w:tc>
        <w:tc>
          <w:tcPr>
            <w:tcW w:w="2880" w:type="dxa"/>
            <w:shd w:val="clear" w:color="auto" w:fill="DFEDF5"/>
          </w:tcPr>
          <w:p w14:paraId="0446DBE3" w14:textId="0DB5355D" w:rsidR="00304020" w:rsidRPr="00873B30" w:rsidRDefault="00B8601A" w:rsidP="00526353">
            <w:pPr>
              <w:spacing w:before="60" w:after="60"/>
              <w:rPr>
                <w:rFonts w:asciiTheme="minorHAnsi" w:hAnsiTheme="minorHAnsi" w:cstheme="minorHAnsi"/>
              </w:rPr>
            </w:pPr>
            <w:r w:rsidRPr="00873B30">
              <w:rPr>
                <w:rFonts w:asciiTheme="minorHAnsi" w:hAnsiTheme="minorHAnsi" w:cstheme="minorHAnsi"/>
              </w:rPr>
              <w:t>1 325</w:t>
            </w:r>
          </w:p>
        </w:tc>
        <w:tc>
          <w:tcPr>
            <w:tcW w:w="1530" w:type="dxa"/>
            <w:shd w:val="clear" w:color="auto" w:fill="DFEDF5"/>
          </w:tcPr>
          <w:p w14:paraId="2D6E4F2F" w14:textId="79175524" w:rsidR="00304020" w:rsidRPr="000B4B3A" w:rsidRDefault="005A3281"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4D1E73" w:rsidRPr="009D73F4" w14:paraId="2BFB9207" w14:textId="77777777" w:rsidTr="0043111B">
        <w:tc>
          <w:tcPr>
            <w:tcW w:w="5300" w:type="dxa"/>
            <w:shd w:val="clear" w:color="auto" w:fill="DFEDF5"/>
            <w:vAlign w:val="top"/>
          </w:tcPr>
          <w:p w14:paraId="5B94A796" w14:textId="7508B21A" w:rsidR="004D1E73" w:rsidRPr="004D1E73" w:rsidRDefault="004D1E73" w:rsidP="004D1E73">
            <w:pPr>
              <w:spacing w:before="60" w:after="60"/>
              <w:rPr>
                <w:rFonts w:asciiTheme="minorHAnsi" w:hAnsiTheme="minorHAnsi" w:cstheme="minorHAnsi"/>
              </w:rPr>
            </w:pPr>
            <w:r>
              <w:rPr>
                <w:rFonts w:asciiTheme="minorHAnsi" w:hAnsiTheme="minorHAnsi" w:cstheme="minorHAnsi"/>
              </w:rPr>
              <w:t>Roof total area (Gross dimensions)</w:t>
            </w:r>
          </w:p>
        </w:tc>
        <w:tc>
          <w:tcPr>
            <w:tcW w:w="2880" w:type="dxa"/>
            <w:shd w:val="clear" w:color="auto" w:fill="DFEDF5"/>
          </w:tcPr>
          <w:p w14:paraId="70EE10DD" w14:textId="31BAA210" w:rsidR="004D1E73" w:rsidRPr="00873B30" w:rsidRDefault="00873B30" w:rsidP="004D1E73">
            <w:pPr>
              <w:spacing w:before="60" w:after="60"/>
              <w:rPr>
                <w:rFonts w:asciiTheme="minorHAnsi" w:hAnsiTheme="minorHAnsi" w:cstheme="minorHAnsi"/>
              </w:rPr>
            </w:pPr>
            <w:r w:rsidRPr="00873B30">
              <w:rPr>
                <w:rFonts w:asciiTheme="minorHAnsi" w:hAnsiTheme="minorHAnsi" w:cstheme="minorHAnsi"/>
              </w:rPr>
              <w:t>1661</w:t>
            </w:r>
          </w:p>
        </w:tc>
        <w:tc>
          <w:tcPr>
            <w:tcW w:w="1530" w:type="dxa"/>
            <w:shd w:val="clear" w:color="auto" w:fill="DFEDF5"/>
          </w:tcPr>
          <w:p w14:paraId="7809D349" w14:textId="0F2A4D67" w:rsidR="004D1E73" w:rsidRPr="004D1E73" w:rsidRDefault="005A3281" w:rsidP="004D1E7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4D1E73" w:rsidRPr="009D73F4" w14:paraId="3870C796" w14:textId="77777777" w:rsidTr="0043111B">
        <w:tc>
          <w:tcPr>
            <w:tcW w:w="5300" w:type="dxa"/>
            <w:shd w:val="clear" w:color="auto" w:fill="DFEDF5"/>
            <w:vAlign w:val="top"/>
          </w:tcPr>
          <w:p w14:paraId="3F080997" w14:textId="578E3A96" w:rsidR="004D1E73" w:rsidRPr="004D1E73" w:rsidRDefault="005A3281" w:rsidP="004D1E73">
            <w:pPr>
              <w:spacing w:before="60" w:after="60"/>
              <w:rPr>
                <w:rFonts w:asciiTheme="minorHAnsi" w:hAnsiTheme="minorHAnsi" w:cstheme="minorHAnsi"/>
              </w:rPr>
            </w:pPr>
            <w:r>
              <w:rPr>
                <w:rFonts w:asciiTheme="minorHAnsi" w:hAnsiTheme="minorHAnsi" w:cstheme="minorHAnsi"/>
              </w:rPr>
              <w:t>Roof</w:t>
            </w:r>
            <w:r w:rsidR="004D1E73">
              <w:rPr>
                <w:rFonts w:asciiTheme="minorHAnsi" w:hAnsiTheme="minorHAnsi" w:cstheme="minorHAnsi"/>
              </w:rPr>
              <w:t xml:space="preserve"> total area (Net dimensions)</w:t>
            </w:r>
          </w:p>
        </w:tc>
        <w:tc>
          <w:tcPr>
            <w:tcW w:w="2880" w:type="dxa"/>
            <w:shd w:val="clear" w:color="auto" w:fill="DFEDF5"/>
          </w:tcPr>
          <w:p w14:paraId="3264C278" w14:textId="3A9C8DAE" w:rsidR="004D1E73" w:rsidRPr="00873B30" w:rsidRDefault="00873B30" w:rsidP="004D1E73">
            <w:pPr>
              <w:spacing w:before="60" w:after="60"/>
              <w:rPr>
                <w:rFonts w:asciiTheme="minorHAnsi" w:hAnsiTheme="minorHAnsi" w:cstheme="minorHAnsi"/>
              </w:rPr>
            </w:pPr>
            <w:r w:rsidRPr="00873B30">
              <w:rPr>
                <w:rFonts w:asciiTheme="minorHAnsi" w:hAnsiTheme="minorHAnsi" w:cstheme="minorHAnsi"/>
              </w:rPr>
              <w:t>1661</w:t>
            </w:r>
          </w:p>
        </w:tc>
        <w:tc>
          <w:tcPr>
            <w:tcW w:w="1530" w:type="dxa"/>
            <w:shd w:val="clear" w:color="auto" w:fill="DFEDF5"/>
          </w:tcPr>
          <w:p w14:paraId="5E853C8D" w14:textId="64E81DB1" w:rsidR="004D1E73" w:rsidRPr="004D1E73" w:rsidRDefault="005A3281" w:rsidP="004D1E7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4D1E73" w:rsidRPr="009D73F4" w14:paraId="4A98FFF6" w14:textId="77777777" w:rsidTr="0043111B">
        <w:tc>
          <w:tcPr>
            <w:tcW w:w="5300" w:type="dxa"/>
            <w:shd w:val="clear" w:color="auto" w:fill="DFEDF5"/>
            <w:vAlign w:val="top"/>
          </w:tcPr>
          <w:p w14:paraId="2CE42658" w14:textId="45444433" w:rsidR="004D1E73" w:rsidRPr="004D1E73" w:rsidRDefault="005F1E9D" w:rsidP="004D1E73">
            <w:pPr>
              <w:spacing w:before="60" w:after="60"/>
              <w:rPr>
                <w:rFonts w:asciiTheme="minorHAnsi" w:hAnsiTheme="minorHAnsi" w:cstheme="minorHAnsi"/>
              </w:rPr>
            </w:pPr>
            <w:r>
              <w:rPr>
                <w:rFonts w:asciiTheme="minorHAnsi" w:hAnsiTheme="minorHAnsi" w:cstheme="minorHAnsi"/>
              </w:rPr>
              <w:t>Windows dimension</w:t>
            </w:r>
            <w:r w:rsidR="005F2383">
              <w:rPr>
                <w:rFonts w:asciiTheme="minorHAnsi" w:hAnsiTheme="minorHAnsi" w:cstheme="minorHAnsi"/>
              </w:rPr>
              <w:t>s</w:t>
            </w:r>
            <w:r>
              <w:rPr>
                <w:rFonts w:asciiTheme="minorHAnsi" w:hAnsiTheme="minorHAnsi" w:cstheme="minorHAnsi"/>
              </w:rPr>
              <w:t xml:space="preserve"> south</w:t>
            </w:r>
          </w:p>
        </w:tc>
        <w:tc>
          <w:tcPr>
            <w:tcW w:w="2880" w:type="dxa"/>
            <w:shd w:val="clear" w:color="auto" w:fill="DFEDF5"/>
          </w:tcPr>
          <w:p w14:paraId="479FD350" w14:textId="4153F134" w:rsidR="004D1E73" w:rsidRPr="00AE48DF" w:rsidRDefault="0017624C" w:rsidP="004D1E73">
            <w:pPr>
              <w:spacing w:before="60" w:after="60"/>
              <w:rPr>
                <w:rFonts w:asciiTheme="minorHAnsi" w:hAnsiTheme="minorHAnsi" w:cstheme="minorHAnsi"/>
              </w:rPr>
            </w:pPr>
            <w:r w:rsidRPr="00AE48DF">
              <w:rPr>
                <w:rFonts w:asciiTheme="minorHAnsi" w:hAnsiTheme="minorHAnsi" w:cstheme="minorHAnsi"/>
              </w:rPr>
              <w:t>195.9</w:t>
            </w:r>
          </w:p>
        </w:tc>
        <w:tc>
          <w:tcPr>
            <w:tcW w:w="1530" w:type="dxa"/>
            <w:shd w:val="clear" w:color="auto" w:fill="DFEDF5"/>
          </w:tcPr>
          <w:p w14:paraId="597A79A1" w14:textId="37C7EEC3" w:rsidR="004D1E73" w:rsidRPr="004D1E73" w:rsidRDefault="005A3281" w:rsidP="004D1E7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4D1E73" w:rsidRPr="009D73F4" w14:paraId="5FEEB039" w14:textId="77777777" w:rsidTr="0043111B">
        <w:tc>
          <w:tcPr>
            <w:tcW w:w="5300" w:type="dxa"/>
            <w:shd w:val="clear" w:color="auto" w:fill="DFEDF5"/>
            <w:vAlign w:val="top"/>
          </w:tcPr>
          <w:p w14:paraId="43754231" w14:textId="1C6E9E5F" w:rsidR="004D1E73" w:rsidRPr="004D1E73" w:rsidRDefault="005F1E9D" w:rsidP="004D1E73">
            <w:pPr>
              <w:spacing w:before="60" w:after="60"/>
              <w:rPr>
                <w:rFonts w:asciiTheme="minorHAnsi" w:hAnsiTheme="minorHAnsi" w:cstheme="minorHAnsi"/>
              </w:rPr>
            </w:pPr>
            <w:r>
              <w:rPr>
                <w:rFonts w:asciiTheme="minorHAnsi" w:hAnsiTheme="minorHAnsi" w:cstheme="minorHAnsi"/>
              </w:rPr>
              <w:t>Windows dimension</w:t>
            </w:r>
            <w:r w:rsidR="005F2383">
              <w:rPr>
                <w:rFonts w:asciiTheme="minorHAnsi" w:hAnsiTheme="minorHAnsi" w:cstheme="minorHAnsi"/>
              </w:rPr>
              <w:t>s east</w:t>
            </w:r>
          </w:p>
        </w:tc>
        <w:tc>
          <w:tcPr>
            <w:tcW w:w="2880" w:type="dxa"/>
            <w:shd w:val="clear" w:color="auto" w:fill="DFEDF5"/>
          </w:tcPr>
          <w:p w14:paraId="04793B01" w14:textId="606B8B6A" w:rsidR="004D1E73" w:rsidRPr="00AE48DF" w:rsidRDefault="0017624C" w:rsidP="004D1E73">
            <w:pPr>
              <w:spacing w:before="60" w:after="60"/>
              <w:rPr>
                <w:rFonts w:asciiTheme="minorHAnsi" w:hAnsiTheme="minorHAnsi" w:cstheme="minorHAnsi"/>
              </w:rPr>
            </w:pPr>
            <w:r w:rsidRPr="00AE48DF">
              <w:rPr>
                <w:rFonts w:asciiTheme="minorHAnsi" w:hAnsiTheme="minorHAnsi" w:cstheme="minorHAnsi"/>
              </w:rPr>
              <w:t>13</w:t>
            </w:r>
            <w:r w:rsidR="00AE48DF" w:rsidRPr="00AE48DF">
              <w:rPr>
                <w:rFonts w:asciiTheme="minorHAnsi" w:hAnsiTheme="minorHAnsi" w:cstheme="minorHAnsi"/>
              </w:rPr>
              <w:t>0</w:t>
            </w:r>
            <w:r w:rsidRPr="00AE48DF">
              <w:rPr>
                <w:rFonts w:asciiTheme="minorHAnsi" w:hAnsiTheme="minorHAnsi" w:cstheme="minorHAnsi"/>
              </w:rPr>
              <w:t>.</w:t>
            </w:r>
            <w:r w:rsidR="00AE48DF" w:rsidRPr="00AE48DF">
              <w:rPr>
                <w:rFonts w:asciiTheme="minorHAnsi" w:hAnsiTheme="minorHAnsi" w:cstheme="minorHAnsi"/>
              </w:rPr>
              <w:t>6</w:t>
            </w:r>
          </w:p>
        </w:tc>
        <w:tc>
          <w:tcPr>
            <w:tcW w:w="1530" w:type="dxa"/>
            <w:shd w:val="clear" w:color="auto" w:fill="DFEDF5"/>
          </w:tcPr>
          <w:p w14:paraId="39D949BD" w14:textId="0C1F720E" w:rsidR="004D1E73" w:rsidRPr="004D1E73" w:rsidRDefault="005A3281" w:rsidP="004D1E7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4D1E73" w:rsidRPr="009D73F4" w14:paraId="2892D129" w14:textId="77777777" w:rsidTr="0043111B">
        <w:tc>
          <w:tcPr>
            <w:tcW w:w="5300" w:type="dxa"/>
            <w:shd w:val="clear" w:color="auto" w:fill="DFEDF5"/>
            <w:vAlign w:val="top"/>
          </w:tcPr>
          <w:p w14:paraId="7AEF6AFF" w14:textId="3AFE3501" w:rsidR="005F2383" w:rsidRPr="004D1E73" w:rsidRDefault="005F2383" w:rsidP="004D1E73">
            <w:pPr>
              <w:spacing w:before="60" w:after="60"/>
              <w:rPr>
                <w:rFonts w:asciiTheme="minorHAnsi" w:hAnsiTheme="minorHAnsi" w:cstheme="minorHAnsi"/>
              </w:rPr>
            </w:pPr>
            <w:r>
              <w:rPr>
                <w:rFonts w:asciiTheme="minorHAnsi" w:hAnsiTheme="minorHAnsi" w:cstheme="minorHAnsi"/>
              </w:rPr>
              <w:t>Windows dimensions north</w:t>
            </w:r>
          </w:p>
        </w:tc>
        <w:tc>
          <w:tcPr>
            <w:tcW w:w="2880" w:type="dxa"/>
            <w:shd w:val="clear" w:color="auto" w:fill="DFEDF5"/>
          </w:tcPr>
          <w:p w14:paraId="4DE8B6F7" w14:textId="11335FF1" w:rsidR="004D1E73" w:rsidRPr="00AE48DF" w:rsidRDefault="00B0057A" w:rsidP="004D1E73">
            <w:pPr>
              <w:spacing w:before="60" w:after="60"/>
              <w:rPr>
                <w:rFonts w:asciiTheme="minorHAnsi" w:hAnsiTheme="minorHAnsi" w:cstheme="minorHAnsi"/>
              </w:rPr>
            </w:pPr>
            <w:r w:rsidRPr="00AE48DF">
              <w:rPr>
                <w:rFonts w:asciiTheme="minorHAnsi" w:hAnsiTheme="minorHAnsi" w:cstheme="minorHAnsi"/>
              </w:rPr>
              <w:t>1</w:t>
            </w:r>
            <w:r w:rsidR="0017624C" w:rsidRPr="00AE48DF">
              <w:rPr>
                <w:rFonts w:asciiTheme="minorHAnsi" w:hAnsiTheme="minorHAnsi" w:cstheme="minorHAnsi"/>
              </w:rPr>
              <w:t>95.9</w:t>
            </w:r>
          </w:p>
        </w:tc>
        <w:tc>
          <w:tcPr>
            <w:tcW w:w="1530" w:type="dxa"/>
            <w:shd w:val="clear" w:color="auto" w:fill="DFEDF5"/>
          </w:tcPr>
          <w:p w14:paraId="73C00528" w14:textId="2D6733F1" w:rsidR="004D1E73" w:rsidRPr="004D1E73" w:rsidRDefault="005A3281" w:rsidP="004D1E7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4D1E73" w:rsidRPr="009D73F4" w14:paraId="6FFC4BC4" w14:textId="77777777" w:rsidTr="0043111B">
        <w:tc>
          <w:tcPr>
            <w:tcW w:w="5300" w:type="dxa"/>
            <w:shd w:val="clear" w:color="auto" w:fill="DFEDF5"/>
            <w:vAlign w:val="top"/>
          </w:tcPr>
          <w:p w14:paraId="4BCD27AC" w14:textId="70AC7A44" w:rsidR="004D1E73" w:rsidRPr="004D1E73" w:rsidRDefault="005F2383" w:rsidP="004D1E73">
            <w:pPr>
              <w:spacing w:before="60" w:after="60"/>
              <w:rPr>
                <w:rFonts w:asciiTheme="minorHAnsi" w:hAnsiTheme="minorHAnsi" w:cstheme="minorHAnsi"/>
              </w:rPr>
            </w:pPr>
            <w:r>
              <w:rPr>
                <w:rFonts w:asciiTheme="minorHAnsi" w:hAnsiTheme="minorHAnsi" w:cstheme="minorHAnsi"/>
              </w:rPr>
              <w:t>Windows dimensions west</w:t>
            </w:r>
          </w:p>
        </w:tc>
        <w:tc>
          <w:tcPr>
            <w:tcW w:w="2880" w:type="dxa"/>
            <w:shd w:val="clear" w:color="auto" w:fill="DFEDF5"/>
          </w:tcPr>
          <w:p w14:paraId="1877DBF6" w14:textId="0B2AACD9" w:rsidR="004D1E73" w:rsidRPr="00AE48DF" w:rsidRDefault="00B0057A" w:rsidP="004D1E73">
            <w:pPr>
              <w:spacing w:before="60" w:after="60"/>
              <w:rPr>
                <w:rFonts w:asciiTheme="minorHAnsi" w:hAnsiTheme="minorHAnsi" w:cstheme="minorHAnsi"/>
              </w:rPr>
            </w:pPr>
            <w:r w:rsidRPr="00AE48DF">
              <w:rPr>
                <w:rFonts w:asciiTheme="minorHAnsi" w:hAnsiTheme="minorHAnsi" w:cstheme="minorHAnsi"/>
              </w:rPr>
              <w:t>1</w:t>
            </w:r>
            <w:r w:rsidR="0017624C" w:rsidRPr="00AE48DF">
              <w:rPr>
                <w:rFonts w:asciiTheme="minorHAnsi" w:hAnsiTheme="minorHAnsi" w:cstheme="minorHAnsi"/>
              </w:rPr>
              <w:t>3</w:t>
            </w:r>
            <w:r w:rsidR="00AE48DF" w:rsidRPr="00AE48DF">
              <w:rPr>
                <w:rFonts w:asciiTheme="minorHAnsi" w:hAnsiTheme="minorHAnsi" w:cstheme="minorHAnsi"/>
              </w:rPr>
              <w:t>0</w:t>
            </w:r>
            <w:r w:rsidR="0017624C" w:rsidRPr="00AE48DF">
              <w:rPr>
                <w:rFonts w:asciiTheme="minorHAnsi" w:hAnsiTheme="minorHAnsi" w:cstheme="minorHAnsi"/>
              </w:rPr>
              <w:t>.</w:t>
            </w:r>
            <w:r w:rsidR="00AE48DF" w:rsidRPr="00AE48DF">
              <w:rPr>
                <w:rFonts w:asciiTheme="minorHAnsi" w:hAnsiTheme="minorHAnsi" w:cstheme="minorHAnsi"/>
              </w:rPr>
              <w:t>6</w:t>
            </w:r>
          </w:p>
        </w:tc>
        <w:tc>
          <w:tcPr>
            <w:tcW w:w="1530" w:type="dxa"/>
            <w:shd w:val="clear" w:color="auto" w:fill="DFEDF5"/>
          </w:tcPr>
          <w:p w14:paraId="493E241D" w14:textId="6B406882" w:rsidR="004D1E73" w:rsidRPr="004D1E73" w:rsidRDefault="005A3281" w:rsidP="004D1E7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730D88" w:rsidRPr="009D73F4" w14:paraId="2C9DD26A" w14:textId="77777777" w:rsidTr="0043111B">
        <w:tc>
          <w:tcPr>
            <w:tcW w:w="5300" w:type="dxa"/>
            <w:shd w:val="clear" w:color="auto" w:fill="DFEDF5"/>
            <w:vAlign w:val="top"/>
          </w:tcPr>
          <w:p w14:paraId="30646BCD" w14:textId="2B9F3147" w:rsidR="00730D88" w:rsidRPr="00730D88" w:rsidRDefault="00730D88" w:rsidP="004D1E73">
            <w:pPr>
              <w:spacing w:before="60" w:after="60"/>
              <w:rPr>
                <w:rFonts w:asciiTheme="minorHAnsi" w:hAnsiTheme="minorHAnsi" w:cstheme="minorHAnsi"/>
              </w:rPr>
            </w:pPr>
            <w:r>
              <w:rPr>
                <w:rFonts w:asciiTheme="minorHAnsi" w:hAnsiTheme="minorHAnsi" w:cstheme="minorHAnsi"/>
              </w:rPr>
              <w:t>Windows total area</w:t>
            </w:r>
          </w:p>
        </w:tc>
        <w:tc>
          <w:tcPr>
            <w:tcW w:w="2880" w:type="dxa"/>
            <w:shd w:val="clear" w:color="auto" w:fill="DFEDF5"/>
          </w:tcPr>
          <w:p w14:paraId="1788610E" w14:textId="6B05E536" w:rsidR="00730D88" w:rsidRPr="00AE48DF" w:rsidRDefault="0017624C" w:rsidP="004D1E73">
            <w:pPr>
              <w:spacing w:before="60" w:after="60"/>
              <w:rPr>
                <w:rFonts w:asciiTheme="minorHAnsi" w:hAnsiTheme="minorHAnsi" w:cstheme="minorHAnsi"/>
              </w:rPr>
            </w:pPr>
            <w:r w:rsidRPr="00AE48DF">
              <w:rPr>
                <w:rFonts w:asciiTheme="minorHAnsi" w:hAnsiTheme="minorHAnsi" w:cstheme="minorHAnsi"/>
              </w:rPr>
              <w:t>652.8</w:t>
            </w:r>
          </w:p>
        </w:tc>
        <w:tc>
          <w:tcPr>
            <w:tcW w:w="1530" w:type="dxa"/>
            <w:shd w:val="clear" w:color="auto" w:fill="DFEDF5"/>
          </w:tcPr>
          <w:p w14:paraId="660017CC" w14:textId="3877A7E4" w:rsidR="00730D88" w:rsidRPr="00730D88" w:rsidRDefault="00B0057A" w:rsidP="004D1E7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bl>
    <w:p w14:paraId="33F26F31" w14:textId="77777777" w:rsidR="00CB4E5F" w:rsidRPr="00E01ECD" w:rsidRDefault="00CB4E5F" w:rsidP="00905B7C"/>
    <w:p w14:paraId="3BB34D33" w14:textId="321ABACE" w:rsidR="00905B7C" w:rsidRDefault="00905B7C" w:rsidP="00905B7C">
      <w:pPr>
        <w:pStyle w:val="Heading2"/>
      </w:pPr>
      <w:bookmarkStart w:id="21" w:name="_Toc84948960"/>
      <w:r>
        <w:t>Envelope characteristics</w:t>
      </w:r>
      <w:bookmarkEnd w:id="21"/>
    </w:p>
    <w:p w14:paraId="2D42EEE1" w14:textId="01851343" w:rsidR="003C4DF9" w:rsidRDefault="003C4DF9" w:rsidP="003C4DF9">
      <w:r>
        <w:t>One of the features that mostly influence thermal behaviour of a building are the envelope thermal characteristics. Wall construction, and therefore thermal characteristics are different for different climates and different periods of construction. In this work the focus is put on two climates, one is the European Continental climate and the other the Mediterranean one and on building</w:t>
      </w:r>
      <w:r w:rsidR="000D159C">
        <w:t>s</w:t>
      </w:r>
      <w:r>
        <w:t xml:space="preserve"> constructed </w:t>
      </w:r>
      <w:r w:rsidR="00D81BCD">
        <w:t>around year 2010</w:t>
      </w:r>
      <w:r>
        <w:t>.</w:t>
      </w:r>
    </w:p>
    <w:p w14:paraId="0C6EF01E" w14:textId="4C3D101E" w:rsidR="00461225" w:rsidRDefault="00F80A37" w:rsidP="003C4DF9">
      <w:r w:rsidRPr="00851728">
        <w:lastRenderedPageBreak/>
        <w:t xml:space="preserve">For the </w:t>
      </w:r>
      <w:r w:rsidR="00B95BD7" w:rsidRPr="00851728">
        <w:t xml:space="preserve">European Continental </w:t>
      </w:r>
      <w:r w:rsidR="008B5755" w:rsidRPr="00851728">
        <w:t>climate,</w:t>
      </w:r>
      <w:r w:rsidR="00B95BD7" w:rsidRPr="00851728">
        <w:t xml:space="preserve"> the city of </w:t>
      </w:r>
      <w:r w:rsidR="00B403E4" w:rsidRPr="00851728">
        <w:t>Nuremberg</w:t>
      </w:r>
      <w:r w:rsidR="00B95BD7" w:rsidRPr="00851728">
        <w:t xml:space="preserve"> has been selected as reference location and, therefore, </w:t>
      </w:r>
      <w:r w:rsidR="00EE2987" w:rsidRPr="00851728">
        <w:t>indication</w:t>
      </w:r>
      <w:r w:rsidR="00EC4B10" w:rsidRPr="00851728">
        <w:t>s</w:t>
      </w:r>
      <w:r w:rsidR="00EE2987" w:rsidRPr="00851728">
        <w:t xml:space="preserve"> about thermal characteristics </w:t>
      </w:r>
      <w:r w:rsidR="00254EBE" w:rsidRPr="00851728">
        <w:t xml:space="preserve">of the envelope components </w:t>
      </w:r>
      <w:r w:rsidR="00EE2987" w:rsidRPr="00851728">
        <w:t>(in particular</w:t>
      </w:r>
      <w:r w:rsidR="000F455F" w:rsidRPr="00851728">
        <w:t>,</w:t>
      </w:r>
      <w:r w:rsidR="00EE2987" w:rsidRPr="00851728">
        <w:t xml:space="preserve"> thermal transmittance)</w:t>
      </w:r>
      <w:r w:rsidR="00254EBE" w:rsidRPr="00851728">
        <w:t xml:space="preserve"> are taken from </w:t>
      </w:r>
      <w:r w:rsidR="00FE4B08" w:rsidRPr="00851728">
        <w:t>German</w:t>
      </w:r>
      <w:r w:rsidR="00FF6F85" w:rsidRPr="00851728">
        <w:t xml:space="preserve"> E</w:t>
      </w:r>
      <w:r w:rsidR="00D81BCD" w:rsidRPr="00851728">
        <w:t xml:space="preserve">nergy </w:t>
      </w:r>
      <w:r w:rsidR="00FF6F85" w:rsidRPr="00851728">
        <w:t>S</w:t>
      </w:r>
      <w:r w:rsidR="00D81BCD" w:rsidRPr="00851728">
        <w:t xml:space="preserve">avings </w:t>
      </w:r>
      <w:r w:rsidR="00FF6F85" w:rsidRPr="00851728">
        <w:t>O</w:t>
      </w:r>
      <w:r w:rsidR="00D81BCD" w:rsidRPr="00851728">
        <w:t>rdinance</w:t>
      </w:r>
      <w:r w:rsidR="005D63C2" w:rsidRPr="00851728">
        <w:t xml:space="preserve"> related to the period of construction considered</w:t>
      </w:r>
      <w:bookmarkStart w:id="22" w:name="_Ref82787029"/>
      <w:r w:rsidR="00114907">
        <w:fldChar w:fldCharType="begin"/>
      </w:r>
      <w:r w:rsidR="00114907">
        <w:instrText xml:space="preserve"> NOTEREF _Ref83980450 \f \h </w:instrText>
      </w:r>
      <w:r w:rsidR="00114907">
        <w:fldChar w:fldCharType="separate"/>
      </w:r>
      <w:r w:rsidR="009131E1" w:rsidRPr="009131E1">
        <w:rPr>
          <w:rStyle w:val="FootnoteReference"/>
        </w:rPr>
        <w:t>3</w:t>
      </w:r>
      <w:r w:rsidR="00114907">
        <w:fldChar w:fldCharType="end"/>
      </w:r>
      <w:bookmarkEnd w:id="22"/>
      <w:r w:rsidR="00F77558" w:rsidRPr="00851728">
        <w:t xml:space="preserve">. The </w:t>
      </w:r>
      <w:r w:rsidR="0004225D" w:rsidRPr="00851728">
        <w:t xml:space="preserve">considered </w:t>
      </w:r>
      <w:r w:rsidR="00A67B6D" w:rsidRPr="00851728">
        <w:t>thermal transmittance</w:t>
      </w:r>
      <w:r w:rsidR="0004225D" w:rsidRPr="00851728">
        <w:t xml:space="preserve"> values</w:t>
      </w:r>
      <w:r w:rsidR="00F77558" w:rsidRPr="00851728">
        <w:t xml:space="preserve"> </w:t>
      </w:r>
      <w:r w:rsidR="000F455F" w:rsidRPr="00851728">
        <w:t xml:space="preserve">are those indicated in the standard </w:t>
      </w:r>
      <w:r w:rsidR="00A67B6D" w:rsidRPr="00851728">
        <w:t>for the reference building</w:t>
      </w:r>
      <w:r w:rsidR="000F455F" w:rsidRPr="00851728">
        <w:t>.</w:t>
      </w:r>
      <w:r w:rsidR="007725EC" w:rsidRPr="00851728">
        <w:t xml:space="preserve"> For the Mediterranean climate, instead, </w:t>
      </w:r>
      <w:r w:rsidR="00526B0A" w:rsidRPr="00851728">
        <w:t>the chosen reference city is Istanbul an</w:t>
      </w:r>
      <w:r w:rsidR="00777E99">
        <w:t xml:space="preserve">d </w:t>
      </w:r>
      <w:r w:rsidR="00526B0A" w:rsidRPr="00851728">
        <w:t>indicatio</w:t>
      </w:r>
      <w:r w:rsidR="00A228DF">
        <w:t>ns</w:t>
      </w:r>
      <w:r w:rsidR="00526B0A" w:rsidRPr="00851728">
        <w:t xml:space="preserve"> about thermal characteristics of the envelope components</w:t>
      </w:r>
      <w:r w:rsidR="006E4ECC" w:rsidRPr="00851728">
        <w:t xml:space="preserve"> (thermal transmittance) </w:t>
      </w:r>
      <w:r w:rsidR="00BE3D28">
        <w:t>refer to existing office building</w:t>
      </w:r>
      <w:r w:rsidR="00E20EBE">
        <w:t>s</w:t>
      </w:r>
      <w:r w:rsidR="00BE3D28">
        <w:t xml:space="preserve"> </w:t>
      </w:r>
      <w:r w:rsidR="00F73FB4">
        <w:t xml:space="preserve">and </w:t>
      </w:r>
      <w:r w:rsidR="006E4ECC" w:rsidRPr="00851728">
        <w:t xml:space="preserve">are </w:t>
      </w:r>
      <w:r w:rsidR="00E57586">
        <w:t xml:space="preserve">in compliance with </w:t>
      </w:r>
      <w:r w:rsidR="004D7C13" w:rsidRPr="00851728">
        <w:t>TS</w:t>
      </w:r>
      <w:r w:rsidR="00135B09" w:rsidRPr="00851728">
        <w:t>825-2008</w:t>
      </w:r>
      <w:bookmarkStart w:id="23" w:name="_Ref83370896"/>
      <w:r w:rsidR="00114907">
        <w:fldChar w:fldCharType="begin"/>
      </w:r>
      <w:r w:rsidR="00114907">
        <w:instrText xml:space="preserve"> NOTEREF _Ref83980465 \f \h </w:instrText>
      </w:r>
      <w:r w:rsidR="00114907">
        <w:fldChar w:fldCharType="separate"/>
      </w:r>
      <w:r w:rsidR="009131E1" w:rsidRPr="009131E1">
        <w:rPr>
          <w:rStyle w:val="FootnoteReference"/>
        </w:rPr>
        <w:t>4</w:t>
      </w:r>
      <w:r w:rsidR="00114907">
        <w:fldChar w:fldCharType="end"/>
      </w:r>
      <w:bookmarkEnd w:id="23"/>
      <w:r w:rsidR="006E4ECC" w:rsidRPr="00851728">
        <w:t>.</w:t>
      </w:r>
    </w:p>
    <w:p w14:paraId="7BD2F24B" w14:textId="354FCBD1" w:rsidR="003C4DF9" w:rsidRPr="00953732" w:rsidRDefault="003C4DF9" w:rsidP="003C4DF9">
      <w:r>
        <w:t xml:space="preserve">In the following </w:t>
      </w:r>
      <w:r>
        <w:fldChar w:fldCharType="begin"/>
      </w:r>
      <w:r>
        <w:instrText xml:space="preserve"> REF _Ref80275024 \h </w:instrText>
      </w:r>
      <w:r>
        <w:fldChar w:fldCharType="separate"/>
      </w:r>
      <w:r w:rsidR="009131E1">
        <w:t xml:space="preserve">Table </w:t>
      </w:r>
      <w:r w:rsidR="009131E1">
        <w:rPr>
          <w:noProof/>
        </w:rPr>
        <w:t>2</w:t>
      </w:r>
      <w:r>
        <w:fldChar w:fldCharType="end"/>
      </w:r>
      <w:r>
        <w:t xml:space="preserve"> and </w:t>
      </w:r>
      <w:r>
        <w:fldChar w:fldCharType="begin"/>
      </w:r>
      <w:r>
        <w:instrText xml:space="preserve"> REF _Ref80805801 \h </w:instrText>
      </w:r>
      <w:r>
        <w:fldChar w:fldCharType="separate"/>
      </w:r>
      <w:r w:rsidR="009131E1">
        <w:t xml:space="preserve">Table </w:t>
      </w:r>
      <w:r w:rsidR="009131E1">
        <w:rPr>
          <w:noProof/>
        </w:rPr>
        <w:t>3</w:t>
      </w:r>
      <w:r>
        <w:fldChar w:fldCharType="end"/>
      </w:r>
      <w:r>
        <w:t>, thermal characteristics of the main envelope components (opaque and transparent components) of the considered reference building respectively in the European Continental and Mediterranean climate are summarized.</w:t>
      </w:r>
    </w:p>
    <w:p w14:paraId="64D3C5D0" w14:textId="1C32B28B" w:rsidR="003E4745" w:rsidRDefault="003E4745" w:rsidP="003E4745">
      <w:pPr>
        <w:pStyle w:val="Caption"/>
      </w:pPr>
      <w:bookmarkStart w:id="24" w:name="_Ref80275024"/>
      <w:bookmarkStart w:id="25" w:name="_Toc84948978"/>
      <w:r>
        <w:t xml:space="preserve">Table </w:t>
      </w:r>
      <w:r>
        <w:fldChar w:fldCharType="begin"/>
      </w:r>
      <w:r>
        <w:instrText xml:space="preserve"> SEQ Table \* ARABIC </w:instrText>
      </w:r>
      <w:r>
        <w:fldChar w:fldCharType="separate"/>
      </w:r>
      <w:r w:rsidR="009131E1">
        <w:rPr>
          <w:noProof/>
        </w:rPr>
        <w:t>2</w:t>
      </w:r>
      <w:r>
        <w:fldChar w:fldCharType="end"/>
      </w:r>
      <w:bookmarkEnd w:id="24"/>
      <w:r>
        <w:t xml:space="preserve"> </w:t>
      </w:r>
      <w:r w:rsidR="00761DAD" w:rsidRPr="00761DAD">
        <w:rPr>
          <w:b w:val="0"/>
          <w:bCs w:val="0"/>
        </w:rPr>
        <w:t xml:space="preserve">Reference </w:t>
      </w:r>
      <w:r w:rsidR="00D52180">
        <w:rPr>
          <w:b w:val="0"/>
          <w:bCs w:val="0"/>
        </w:rPr>
        <w:t>office</w:t>
      </w:r>
      <w:r w:rsidR="00761DAD" w:rsidRPr="00761DAD">
        <w:rPr>
          <w:b w:val="0"/>
          <w:bCs w:val="0"/>
        </w:rPr>
        <w:t>, building e</w:t>
      </w:r>
      <w:r w:rsidRPr="00761DAD">
        <w:rPr>
          <w:b w:val="0"/>
          <w:bCs w:val="0"/>
        </w:rPr>
        <w:t>nvelope</w:t>
      </w:r>
      <w:r w:rsidRPr="003E4745">
        <w:rPr>
          <w:b w:val="0"/>
          <w:bCs w:val="0"/>
        </w:rPr>
        <w:t xml:space="preserve"> characteristics</w:t>
      </w:r>
      <w:r w:rsidR="003C4DF9">
        <w:rPr>
          <w:b w:val="0"/>
          <w:bCs w:val="0"/>
        </w:rPr>
        <w:t>, European Continental climate</w:t>
      </w:r>
      <w:bookmarkEnd w:id="25"/>
    </w:p>
    <w:tbl>
      <w:tblPr>
        <w:tblStyle w:val="simpletable1"/>
        <w:tblW w:w="97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BE5F1" w:themeFill="accent1" w:themeFillTint="33"/>
        <w:tblLook w:val="04A0" w:firstRow="1" w:lastRow="0" w:firstColumn="1" w:lastColumn="0" w:noHBand="0" w:noVBand="1"/>
      </w:tblPr>
      <w:tblGrid>
        <w:gridCol w:w="5300"/>
        <w:gridCol w:w="1980"/>
        <w:gridCol w:w="2430"/>
      </w:tblGrid>
      <w:tr w:rsidR="005E2C5A" w:rsidRPr="009D73F4" w14:paraId="417A693B" w14:textId="2DBF4461" w:rsidTr="00266DBD">
        <w:tc>
          <w:tcPr>
            <w:tcW w:w="5300" w:type="dxa"/>
            <w:shd w:val="clear" w:color="auto" w:fill="002060"/>
            <w:vAlign w:val="top"/>
          </w:tcPr>
          <w:p w14:paraId="5B7F9720" w14:textId="5212EDF2" w:rsidR="005E2C5A" w:rsidRPr="009D73F4" w:rsidRDefault="005E2C5A" w:rsidP="00F257FD">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Quantity</w:t>
            </w:r>
          </w:p>
        </w:tc>
        <w:tc>
          <w:tcPr>
            <w:tcW w:w="1980" w:type="dxa"/>
            <w:shd w:val="clear" w:color="auto" w:fill="002060"/>
          </w:tcPr>
          <w:p w14:paraId="48D57F1D" w14:textId="7402ED51" w:rsidR="005E2C5A" w:rsidRPr="009D73F4" w:rsidRDefault="005E2C5A" w:rsidP="00F257FD">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Value</w:t>
            </w:r>
          </w:p>
        </w:tc>
        <w:tc>
          <w:tcPr>
            <w:tcW w:w="2430" w:type="dxa"/>
            <w:shd w:val="clear" w:color="auto" w:fill="002060"/>
          </w:tcPr>
          <w:p w14:paraId="1DAF02A0" w14:textId="5C27D034" w:rsidR="005E2C5A" w:rsidRDefault="005E2C5A" w:rsidP="00F257FD">
            <w:pPr>
              <w:spacing w:before="60" w:after="60"/>
              <w:jc w:val="left"/>
              <w:rPr>
                <w:rFonts w:cstheme="minorHAnsi"/>
                <w:b/>
                <w:bCs/>
                <w:color w:val="FFFFFF" w:themeColor="background1"/>
                <w:sz w:val="22"/>
                <w:szCs w:val="24"/>
              </w:rPr>
            </w:pPr>
            <w:r>
              <w:rPr>
                <w:rFonts w:cstheme="minorHAnsi"/>
                <w:b/>
                <w:bCs/>
                <w:color w:val="FFFFFF" w:themeColor="background1"/>
                <w:sz w:val="22"/>
                <w:szCs w:val="24"/>
              </w:rPr>
              <w:t>Unit</w:t>
            </w:r>
          </w:p>
        </w:tc>
      </w:tr>
      <w:tr w:rsidR="005E2C5A" w:rsidRPr="009D73F4" w14:paraId="7862EC35" w14:textId="25BAC7A3" w:rsidTr="00266DBD">
        <w:tc>
          <w:tcPr>
            <w:tcW w:w="5300" w:type="dxa"/>
            <w:shd w:val="clear" w:color="auto" w:fill="DFEDF5"/>
            <w:vAlign w:val="top"/>
          </w:tcPr>
          <w:p w14:paraId="1023D347" w14:textId="54E1D3AE" w:rsidR="005E2C5A" w:rsidRPr="001325C9" w:rsidRDefault="00266DBD" w:rsidP="00F257FD">
            <w:pPr>
              <w:spacing w:before="60" w:after="60"/>
              <w:rPr>
                <w:rFonts w:asciiTheme="minorHAnsi" w:hAnsiTheme="minorHAnsi" w:cstheme="minorHAnsi"/>
              </w:rPr>
            </w:pPr>
            <w:r w:rsidRPr="001325C9">
              <w:rPr>
                <w:rFonts w:asciiTheme="minorHAnsi" w:hAnsiTheme="minorHAnsi" w:cstheme="minorHAnsi"/>
              </w:rPr>
              <w:t>Ground floor thermal transmittance</w:t>
            </w:r>
          </w:p>
        </w:tc>
        <w:tc>
          <w:tcPr>
            <w:tcW w:w="1980" w:type="dxa"/>
            <w:shd w:val="clear" w:color="auto" w:fill="DFEDF5"/>
          </w:tcPr>
          <w:p w14:paraId="496D1246" w14:textId="05458783" w:rsidR="005E2C5A" w:rsidRPr="001325C9" w:rsidRDefault="00636C20" w:rsidP="00F257FD">
            <w:pPr>
              <w:spacing w:before="60" w:after="60"/>
              <w:rPr>
                <w:rFonts w:asciiTheme="minorHAnsi" w:hAnsiTheme="minorHAnsi" w:cstheme="minorHAnsi"/>
              </w:rPr>
            </w:pPr>
            <w:r w:rsidRPr="001325C9">
              <w:rPr>
                <w:rFonts w:asciiTheme="minorHAnsi" w:hAnsiTheme="minorHAnsi" w:cstheme="minorHAnsi"/>
              </w:rPr>
              <w:t>0.35</w:t>
            </w:r>
          </w:p>
        </w:tc>
        <w:tc>
          <w:tcPr>
            <w:tcW w:w="2430" w:type="dxa"/>
            <w:shd w:val="clear" w:color="auto" w:fill="DFEDF5"/>
          </w:tcPr>
          <w:p w14:paraId="0989865E" w14:textId="08A62ACC" w:rsidR="005E2C5A" w:rsidRPr="00006ED7" w:rsidRDefault="00F85A8C" w:rsidP="00F257FD">
            <w:pPr>
              <w:spacing w:before="60" w:after="60"/>
              <w:rPr>
                <w:rFonts w:asciiTheme="minorHAnsi" w:hAnsiTheme="minorHAnsi" w:cstheme="minorHAnsi"/>
              </w:rPr>
            </w:pPr>
            <w:r>
              <w:rPr>
                <w:rFonts w:asciiTheme="minorHAnsi" w:hAnsiTheme="minorHAnsi" w:cstheme="minorHAnsi"/>
              </w:rPr>
              <w:t>W/</w:t>
            </w:r>
            <w:r w:rsidR="00EB30DB">
              <w:rPr>
                <w:rFonts w:asciiTheme="minorHAnsi" w:hAnsiTheme="minorHAnsi" w:cstheme="minorHAnsi"/>
              </w:rPr>
              <w:t>(</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sidR="00EB30DB">
              <w:rPr>
                <w:rFonts w:asciiTheme="minorHAnsi" w:hAnsiTheme="minorHAnsi" w:cstheme="minorHAnsi"/>
              </w:rPr>
              <w:t>)</w:t>
            </w:r>
          </w:p>
        </w:tc>
      </w:tr>
      <w:tr w:rsidR="003D70BD" w:rsidRPr="009D73F4" w14:paraId="68870CC2" w14:textId="77777777" w:rsidTr="00266DBD">
        <w:tc>
          <w:tcPr>
            <w:tcW w:w="5300" w:type="dxa"/>
            <w:shd w:val="clear" w:color="auto" w:fill="DFEDF5"/>
            <w:vAlign w:val="top"/>
          </w:tcPr>
          <w:p w14:paraId="18504B2A" w14:textId="6861BE7B" w:rsidR="003D70BD" w:rsidRPr="001325C9" w:rsidRDefault="003D70BD" w:rsidP="003D70BD">
            <w:pPr>
              <w:spacing w:before="60" w:after="60"/>
              <w:rPr>
                <w:rFonts w:asciiTheme="minorHAnsi" w:hAnsiTheme="minorHAnsi" w:cstheme="minorHAnsi"/>
              </w:rPr>
            </w:pPr>
            <w:r w:rsidRPr="001325C9">
              <w:rPr>
                <w:rFonts w:asciiTheme="minorHAnsi" w:hAnsiTheme="minorHAnsi" w:cstheme="minorHAnsi"/>
              </w:rPr>
              <w:t>External wall thermal transmittance</w:t>
            </w:r>
          </w:p>
        </w:tc>
        <w:tc>
          <w:tcPr>
            <w:tcW w:w="1980" w:type="dxa"/>
            <w:shd w:val="clear" w:color="auto" w:fill="DFEDF5"/>
          </w:tcPr>
          <w:p w14:paraId="5B6052C9" w14:textId="4EB9BDE7" w:rsidR="003D70BD" w:rsidRPr="001325C9" w:rsidRDefault="003D70BD" w:rsidP="003D70BD">
            <w:pPr>
              <w:spacing w:before="60" w:after="60"/>
              <w:rPr>
                <w:rFonts w:asciiTheme="minorHAnsi" w:hAnsiTheme="minorHAnsi" w:cstheme="minorHAnsi"/>
              </w:rPr>
            </w:pPr>
            <w:r w:rsidRPr="001325C9">
              <w:rPr>
                <w:rFonts w:asciiTheme="minorHAnsi" w:hAnsiTheme="minorHAnsi" w:cstheme="minorHAnsi"/>
              </w:rPr>
              <w:t>0.28</w:t>
            </w:r>
          </w:p>
        </w:tc>
        <w:tc>
          <w:tcPr>
            <w:tcW w:w="2430" w:type="dxa"/>
            <w:shd w:val="clear" w:color="auto" w:fill="DFEDF5"/>
          </w:tcPr>
          <w:p w14:paraId="1954E2A1" w14:textId="44A6C692" w:rsidR="003D70BD" w:rsidRPr="00006ED7" w:rsidRDefault="003D70BD" w:rsidP="003D70BD">
            <w:pPr>
              <w:spacing w:before="60" w:after="60"/>
              <w:rPr>
                <w:rFonts w:asciiTheme="minorHAnsi" w:hAnsiTheme="minorHAnsi" w:cstheme="minorHAnsi"/>
              </w:rPr>
            </w:pPr>
            <w:r>
              <w:rPr>
                <w:rFonts w:asciiTheme="minorHAnsi" w:hAnsiTheme="minorHAnsi" w:cstheme="minorHAnsi"/>
              </w:rPr>
              <w:t>W/(</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Pr>
                <w:rFonts w:asciiTheme="minorHAnsi" w:hAnsiTheme="minorHAnsi" w:cstheme="minorHAnsi"/>
              </w:rPr>
              <w:t>)</w:t>
            </w:r>
          </w:p>
        </w:tc>
      </w:tr>
      <w:tr w:rsidR="003D70BD" w:rsidRPr="009D73F4" w14:paraId="29B6B4A8" w14:textId="77777777" w:rsidTr="00266DBD">
        <w:tc>
          <w:tcPr>
            <w:tcW w:w="5300" w:type="dxa"/>
            <w:shd w:val="clear" w:color="auto" w:fill="DFEDF5"/>
            <w:vAlign w:val="top"/>
          </w:tcPr>
          <w:p w14:paraId="73F60969" w14:textId="6FF508C9" w:rsidR="003D70BD" w:rsidRPr="001325C9" w:rsidRDefault="003D70BD" w:rsidP="003D70BD">
            <w:pPr>
              <w:spacing w:before="60" w:after="60"/>
              <w:rPr>
                <w:rFonts w:cstheme="minorHAnsi"/>
              </w:rPr>
            </w:pPr>
            <w:r w:rsidRPr="001325C9">
              <w:rPr>
                <w:rFonts w:asciiTheme="minorHAnsi" w:hAnsiTheme="minorHAnsi" w:cstheme="minorHAnsi"/>
              </w:rPr>
              <w:t>External roof thermal transmittance</w:t>
            </w:r>
          </w:p>
        </w:tc>
        <w:tc>
          <w:tcPr>
            <w:tcW w:w="1980" w:type="dxa"/>
            <w:shd w:val="clear" w:color="auto" w:fill="DFEDF5"/>
          </w:tcPr>
          <w:p w14:paraId="40D3E732" w14:textId="3F1CFD4E" w:rsidR="003D70BD" w:rsidRPr="001325C9" w:rsidRDefault="003D70BD" w:rsidP="003D70BD">
            <w:pPr>
              <w:spacing w:before="60" w:after="60"/>
              <w:rPr>
                <w:rFonts w:asciiTheme="minorHAnsi" w:hAnsiTheme="minorHAnsi" w:cstheme="minorHAnsi"/>
              </w:rPr>
            </w:pPr>
            <w:r w:rsidRPr="001325C9">
              <w:rPr>
                <w:rFonts w:asciiTheme="minorHAnsi" w:hAnsiTheme="minorHAnsi" w:cstheme="minorHAnsi"/>
              </w:rPr>
              <w:t>0.20</w:t>
            </w:r>
          </w:p>
        </w:tc>
        <w:tc>
          <w:tcPr>
            <w:tcW w:w="2430" w:type="dxa"/>
            <w:shd w:val="clear" w:color="auto" w:fill="DFEDF5"/>
          </w:tcPr>
          <w:p w14:paraId="1C59524A" w14:textId="162686E3" w:rsidR="003D70BD" w:rsidRPr="00006ED7" w:rsidRDefault="003D70BD" w:rsidP="003D70BD">
            <w:pPr>
              <w:spacing w:before="60" w:after="60"/>
              <w:rPr>
                <w:rFonts w:asciiTheme="minorHAnsi" w:hAnsiTheme="minorHAnsi" w:cstheme="minorHAnsi"/>
              </w:rPr>
            </w:pPr>
            <w:r>
              <w:rPr>
                <w:rFonts w:asciiTheme="minorHAnsi" w:hAnsiTheme="minorHAnsi" w:cstheme="minorHAnsi"/>
              </w:rPr>
              <w:t>W/(</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Pr>
                <w:rFonts w:asciiTheme="minorHAnsi" w:hAnsiTheme="minorHAnsi" w:cstheme="minorHAnsi"/>
              </w:rPr>
              <w:t>)</w:t>
            </w:r>
          </w:p>
        </w:tc>
      </w:tr>
      <w:tr w:rsidR="003D70BD" w:rsidRPr="009D73F4" w14:paraId="12DA9406" w14:textId="77777777" w:rsidTr="00266DBD">
        <w:tc>
          <w:tcPr>
            <w:tcW w:w="5300" w:type="dxa"/>
            <w:shd w:val="clear" w:color="auto" w:fill="DFEDF5"/>
            <w:vAlign w:val="top"/>
          </w:tcPr>
          <w:p w14:paraId="36E15C0D" w14:textId="7CDA89C4" w:rsidR="003D70BD" w:rsidRPr="001325C9" w:rsidRDefault="003D70BD" w:rsidP="003D70BD">
            <w:pPr>
              <w:rPr>
                <w:rFonts w:asciiTheme="minorHAnsi" w:hAnsiTheme="minorHAnsi" w:cstheme="minorHAnsi"/>
              </w:rPr>
            </w:pPr>
            <w:r w:rsidRPr="001325C9">
              <w:rPr>
                <w:rFonts w:asciiTheme="minorHAnsi" w:hAnsiTheme="minorHAnsi" w:cstheme="minorHAnsi"/>
              </w:rPr>
              <w:t>Windows global thermal transmittance</w:t>
            </w:r>
          </w:p>
        </w:tc>
        <w:tc>
          <w:tcPr>
            <w:tcW w:w="1980" w:type="dxa"/>
            <w:shd w:val="clear" w:color="auto" w:fill="DFEDF5"/>
          </w:tcPr>
          <w:p w14:paraId="7E952AD9" w14:textId="336A6060" w:rsidR="003D70BD" w:rsidRPr="001325C9" w:rsidRDefault="003D70BD" w:rsidP="003D70BD">
            <w:pPr>
              <w:spacing w:before="60" w:after="60"/>
              <w:rPr>
                <w:rFonts w:asciiTheme="minorHAnsi" w:hAnsiTheme="minorHAnsi" w:cstheme="minorHAnsi"/>
              </w:rPr>
            </w:pPr>
            <w:r w:rsidRPr="001325C9">
              <w:rPr>
                <w:rFonts w:asciiTheme="minorHAnsi" w:hAnsiTheme="minorHAnsi" w:cstheme="minorHAnsi"/>
              </w:rPr>
              <w:t>1.30</w:t>
            </w:r>
          </w:p>
        </w:tc>
        <w:tc>
          <w:tcPr>
            <w:tcW w:w="2430" w:type="dxa"/>
            <w:shd w:val="clear" w:color="auto" w:fill="DFEDF5"/>
          </w:tcPr>
          <w:p w14:paraId="3B99B5A7" w14:textId="766831BA" w:rsidR="003D70BD" w:rsidRPr="00006ED7" w:rsidRDefault="003D70BD" w:rsidP="003D70BD">
            <w:pPr>
              <w:spacing w:before="60" w:after="60"/>
              <w:rPr>
                <w:rFonts w:asciiTheme="minorHAnsi" w:hAnsiTheme="minorHAnsi" w:cstheme="minorHAnsi"/>
              </w:rPr>
            </w:pPr>
            <w:r>
              <w:rPr>
                <w:rFonts w:asciiTheme="minorHAnsi" w:hAnsiTheme="minorHAnsi" w:cstheme="minorHAnsi"/>
              </w:rPr>
              <w:t>W/(</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Pr>
                <w:rFonts w:asciiTheme="minorHAnsi" w:hAnsiTheme="minorHAnsi" w:cstheme="minorHAnsi"/>
              </w:rPr>
              <w:t>)</w:t>
            </w:r>
          </w:p>
        </w:tc>
      </w:tr>
      <w:tr w:rsidR="003D70BD" w:rsidRPr="009D73F4" w14:paraId="397E478D" w14:textId="07012652" w:rsidTr="00266DBD">
        <w:tc>
          <w:tcPr>
            <w:tcW w:w="5300" w:type="dxa"/>
            <w:shd w:val="clear" w:color="auto" w:fill="DFEDF5"/>
            <w:vAlign w:val="top"/>
          </w:tcPr>
          <w:p w14:paraId="060C92DC" w14:textId="266AB663" w:rsidR="003D70BD" w:rsidRPr="009D73F4" w:rsidRDefault="003D70BD" w:rsidP="003D70BD">
            <w:pPr>
              <w:spacing w:before="60" w:after="60"/>
              <w:rPr>
                <w:rFonts w:asciiTheme="minorHAnsi" w:hAnsiTheme="minorHAnsi" w:cstheme="minorHAnsi"/>
              </w:rPr>
            </w:pPr>
            <w:r>
              <w:rPr>
                <w:rFonts w:asciiTheme="minorHAnsi" w:hAnsiTheme="minorHAnsi" w:cstheme="minorHAnsi"/>
              </w:rPr>
              <w:t>Windows solar thermal transmittance (g value)</w:t>
            </w:r>
          </w:p>
        </w:tc>
        <w:tc>
          <w:tcPr>
            <w:tcW w:w="1980" w:type="dxa"/>
            <w:shd w:val="clear" w:color="auto" w:fill="DFEDF5"/>
          </w:tcPr>
          <w:p w14:paraId="2B6AC117" w14:textId="03847BE7" w:rsidR="003D70BD" w:rsidRPr="00221090" w:rsidRDefault="570E7A0C" w:rsidP="003D70BD">
            <w:pPr>
              <w:spacing w:before="60" w:after="60"/>
              <w:rPr>
                <w:rFonts w:asciiTheme="minorHAnsi" w:hAnsiTheme="minorHAnsi" w:cstheme="minorBidi"/>
                <w:highlight w:val="yellow"/>
              </w:rPr>
            </w:pPr>
            <w:r w:rsidRPr="1E53F078">
              <w:rPr>
                <w:rFonts w:asciiTheme="minorHAnsi" w:hAnsiTheme="minorHAnsi" w:cstheme="minorBidi"/>
              </w:rPr>
              <w:t>0.60</w:t>
            </w:r>
          </w:p>
        </w:tc>
        <w:tc>
          <w:tcPr>
            <w:tcW w:w="2430" w:type="dxa"/>
            <w:shd w:val="clear" w:color="auto" w:fill="DFEDF5"/>
          </w:tcPr>
          <w:p w14:paraId="5227D082" w14:textId="53E9B5DF" w:rsidR="003D70BD" w:rsidRPr="00006ED7" w:rsidRDefault="003D70BD" w:rsidP="003D70BD">
            <w:pPr>
              <w:spacing w:before="60" w:after="60"/>
              <w:rPr>
                <w:rFonts w:asciiTheme="minorHAnsi" w:hAnsiTheme="minorHAnsi" w:cstheme="minorHAnsi"/>
              </w:rPr>
            </w:pPr>
            <w:r>
              <w:rPr>
                <w:rFonts w:asciiTheme="minorHAnsi" w:hAnsiTheme="minorHAnsi" w:cstheme="minorHAnsi"/>
              </w:rPr>
              <w:t>W/(</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Pr>
                <w:rFonts w:asciiTheme="minorHAnsi" w:hAnsiTheme="minorHAnsi" w:cstheme="minorHAnsi"/>
              </w:rPr>
              <w:t>)</w:t>
            </w:r>
          </w:p>
        </w:tc>
      </w:tr>
    </w:tbl>
    <w:p w14:paraId="4348D0D0" w14:textId="2EB18050" w:rsidR="003E4745" w:rsidRDefault="003E4745" w:rsidP="003E4745"/>
    <w:p w14:paraId="45B8DD98" w14:textId="496BB176" w:rsidR="003C4DF9" w:rsidRDefault="003C4DF9" w:rsidP="003C4DF9">
      <w:pPr>
        <w:pStyle w:val="Caption"/>
      </w:pPr>
      <w:bookmarkStart w:id="26" w:name="_Ref80805801"/>
      <w:bookmarkStart w:id="27" w:name="_Toc84948979"/>
      <w:r>
        <w:t xml:space="preserve">Table </w:t>
      </w:r>
      <w:r>
        <w:fldChar w:fldCharType="begin"/>
      </w:r>
      <w:r>
        <w:instrText xml:space="preserve"> SEQ Table \* ARABIC </w:instrText>
      </w:r>
      <w:r>
        <w:fldChar w:fldCharType="separate"/>
      </w:r>
      <w:r w:rsidR="009131E1">
        <w:rPr>
          <w:noProof/>
        </w:rPr>
        <w:t>3</w:t>
      </w:r>
      <w:r>
        <w:fldChar w:fldCharType="end"/>
      </w:r>
      <w:bookmarkEnd w:id="26"/>
      <w:r w:rsidRPr="003C4DF9">
        <w:rPr>
          <w:b w:val="0"/>
          <w:bCs w:val="0"/>
        </w:rPr>
        <w:t xml:space="preserve"> </w:t>
      </w:r>
      <w:r w:rsidRPr="00761DAD">
        <w:rPr>
          <w:b w:val="0"/>
          <w:bCs w:val="0"/>
        </w:rPr>
        <w:t xml:space="preserve">Reference </w:t>
      </w:r>
      <w:r>
        <w:rPr>
          <w:b w:val="0"/>
          <w:bCs w:val="0"/>
        </w:rPr>
        <w:t>office</w:t>
      </w:r>
      <w:r w:rsidRPr="00761DAD">
        <w:rPr>
          <w:b w:val="0"/>
          <w:bCs w:val="0"/>
        </w:rPr>
        <w:t>, building envelope</w:t>
      </w:r>
      <w:r w:rsidRPr="003E4745">
        <w:rPr>
          <w:b w:val="0"/>
          <w:bCs w:val="0"/>
        </w:rPr>
        <w:t xml:space="preserve"> characteristics</w:t>
      </w:r>
      <w:r>
        <w:rPr>
          <w:b w:val="0"/>
          <w:bCs w:val="0"/>
        </w:rPr>
        <w:t>, Mediterranean climate</w:t>
      </w:r>
      <w:bookmarkEnd w:id="27"/>
    </w:p>
    <w:tbl>
      <w:tblPr>
        <w:tblStyle w:val="simpletable1"/>
        <w:tblW w:w="97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BE5F1" w:themeFill="accent1" w:themeFillTint="33"/>
        <w:tblLook w:val="04A0" w:firstRow="1" w:lastRow="0" w:firstColumn="1" w:lastColumn="0" w:noHBand="0" w:noVBand="1"/>
      </w:tblPr>
      <w:tblGrid>
        <w:gridCol w:w="5300"/>
        <w:gridCol w:w="1980"/>
        <w:gridCol w:w="2430"/>
      </w:tblGrid>
      <w:tr w:rsidR="003C4DF9" w:rsidRPr="009D73F4" w14:paraId="2D9E1067" w14:textId="77777777" w:rsidTr="00C76975">
        <w:tc>
          <w:tcPr>
            <w:tcW w:w="5300" w:type="dxa"/>
            <w:shd w:val="clear" w:color="auto" w:fill="002060"/>
            <w:vAlign w:val="top"/>
          </w:tcPr>
          <w:p w14:paraId="53E2DB1D" w14:textId="77777777" w:rsidR="003C4DF9" w:rsidRPr="009D73F4" w:rsidRDefault="003C4DF9" w:rsidP="00C76975">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Quantity</w:t>
            </w:r>
          </w:p>
        </w:tc>
        <w:tc>
          <w:tcPr>
            <w:tcW w:w="1980" w:type="dxa"/>
            <w:shd w:val="clear" w:color="auto" w:fill="002060"/>
          </w:tcPr>
          <w:p w14:paraId="40FCB9BB" w14:textId="77777777" w:rsidR="003C4DF9" w:rsidRPr="009D73F4" w:rsidRDefault="003C4DF9" w:rsidP="00C76975">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Value</w:t>
            </w:r>
          </w:p>
        </w:tc>
        <w:tc>
          <w:tcPr>
            <w:tcW w:w="2430" w:type="dxa"/>
            <w:shd w:val="clear" w:color="auto" w:fill="002060"/>
          </w:tcPr>
          <w:p w14:paraId="3A6E1EBD" w14:textId="77777777" w:rsidR="003C4DF9" w:rsidRDefault="003C4DF9" w:rsidP="00C76975">
            <w:pPr>
              <w:spacing w:before="60" w:after="60"/>
              <w:jc w:val="left"/>
              <w:rPr>
                <w:rFonts w:cstheme="minorHAnsi"/>
                <w:b/>
                <w:bCs/>
                <w:color w:val="FFFFFF" w:themeColor="background1"/>
                <w:sz w:val="22"/>
                <w:szCs w:val="24"/>
              </w:rPr>
            </w:pPr>
            <w:r>
              <w:rPr>
                <w:rFonts w:cstheme="minorHAnsi"/>
                <w:b/>
                <w:bCs/>
                <w:color w:val="FFFFFF" w:themeColor="background1"/>
                <w:sz w:val="22"/>
                <w:szCs w:val="24"/>
              </w:rPr>
              <w:t>Unit</w:t>
            </w:r>
          </w:p>
        </w:tc>
      </w:tr>
      <w:tr w:rsidR="003C4DF9" w:rsidRPr="009D73F4" w14:paraId="4E3B5ADE" w14:textId="77777777" w:rsidTr="00C76975">
        <w:tc>
          <w:tcPr>
            <w:tcW w:w="5300" w:type="dxa"/>
            <w:shd w:val="clear" w:color="auto" w:fill="DFEDF5"/>
            <w:vAlign w:val="top"/>
          </w:tcPr>
          <w:p w14:paraId="23E80DCC" w14:textId="77777777" w:rsidR="003C4DF9" w:rsidRPr="009D73F4" w:rsidRDefault="003C4DF9" w:rsidP="00C76975">
            <w:pPr>
              <w:spacing w:before="60" w:after="60"/>
              <w:rPr>
                <w:rFonts w:asciiTheme="minorHAnsi" w:hAnsiTheme="minorHAnsi" w:cstheme="minorHAnsi"/>
              </w:rPr>
            </w:pPr>
            <w:r>
              <w:rPr>
                <w:rFonts w:asciiTheme="minorHAnsi" w:hAnsiTheme="minorHAnsi" w:cstheme="minorHAnsi"/>
              </w:rPr>
              <w:t>Ground floor thermal transmittance</w:t>
            </w:r>
          </w:p>
        </w:tc>
        <w:tc>
          <w:tcPr>
            <w:tcW w:w="1980" w:type="dxa"/>
            <w:shd w:val="clear" w:color="auto" w:fill="DFEDF5"/>
          </w:tcPr>
          <w:p w14:paraId="1865FE70" w14:textId="7FC94E96" w:rsidR="003C4DF9" w:rsidRPr="005437B4" w:rsidRDefault="006C60FF" w:rsidP="00C76975">
            <w:pPr>
              <w:spacing w:before="60" w:after="60"/>
              <w:rPr>
                <w:rFonts w:asciiTheme="minorHAnsi" w:hAnsiTheme="minorHAnsi" w:cstheme="minorHAnsi"/>
              </w:rPr>
            </w:pPr>
            <w:r w:rsidRPr="005437B4">
              <w:rPr>
                <w:rFonts w:asciiTheme="minorHAnsi" w:hAnsiTheme="minorHAnsi" w:cstheme="minorHAnsi"/>
              </w:rPr>
              <w:t>0.55</w:t>
            </w:r>
          </w:p>
        </w:tc>
        <w:tc>
          <w:tcPr>
            <w:tcW w:w="2430" w:type="dxa"/>
            <w:shd w:val="clear" w:color="auto" w:fill="DFEDF5"/>
          </w:tcPr>
          <w:p w14:paraId="1BDED26D" w14:textId="4919019B" w:rsidR="003C4DF9" w:rsidRPr="007B45BE" w:rsidRDefault="003C4DF9" w:rsidP="00C76975">
            <w:pPr>
              <w:spacing w:before="60" w:after="60"/>
              <w:rPr>
                <w:rFonts w:asciiTheme="minorHAnsi" w:hAnsiTheme="minorHAnsi" w:cstheme="minorHAnsi"/>
              </w:rPr>
            </w:pPr>
            <w:r>
              <w:rPr>
                <w:rFonts w:asciiTheme="minorHAnsi" w:hAnsiTheme="minorHAnsi" w:cstheme="minorHAnsi"/>
              </w:rPr>
              <w:t>W/</w:t>
            </w:r>
            <w:r w:rsidR="003D70BD">
              <w:rPr>
                <w:rFonts w:asciiTheme="minorHAnsi" w:hAnsiTheme="minorHAnsi" w:cstheme="minorHAnsi"/>
              </w:rPr>
              <w:t>(</w:t>
            </w:r>
            <w:r w:rsidR="007B45BE" w:rsidRPr="007C4B5F">
              <w:rPr>
                <w:rFonts w:asciiTheme="minorHAnsi" w:hAnsiTheme="minorHAnsi" w:cstheme="minorHAnsi"/>
              </w:rPr>
              <w:t>m</w:t>
            </w:r>
            <w:r w:rsidR="007B45BE" w:rsidRPr="007C4B5F">
              <w:rPr>
                <w:rFonts w:asciiTheme="minorHAnsi" w:hAnsiTheme="minorHAnsi" w:cstheme="minorHAnsi"/>
                <w:vertAlign w:val="superscript"/>
              </w:rPr>
              <w:t>2</w:t>
            </w:r>
            <w:r w:rsidR="007C4B5F">
              <w:rPr>
                <w:rFonts w:asciiTheme="minorHAnsi" w:hAnsiTheme="minorHAnsi" w:cstheme="minorHAnsi"/>
              </w:rPr>
              <w:t>.</w:t>
            </w:r>
            <w:r w:rsidR="007B45BE" w:rsidRPr="007C4B5F">
              <w:rPr>
                <w:rFonts w:asciiTheme="minorHAnsi" w:hAnsiTheme="minorHAnsi" w:cstheme="minorHAnsi"/>
              </w:rPr>
              <w:t>K</w:t>
            </w:r>
            <w:r w:rsidR="003D70BD">
              <w:rPr>
                <w:rFonts w:asciiTheme="minorHAnsi" w:hAnsiTheme="minorHAnsi" w:cstheme="minorHAnsi"/>
              </w:rPr>
              <w:t>)</w:t>
            </w:r>
          </w:p>
        </w:tc>
      </w:tr>
      <w:tr w:rsidR="003D70BD" w:rsidRPr="009D73F4" w14:paraId="42674496" w14:textId="77777777" w:rsidTr="00C76975">
        <w:tc>
          <w:tcPr>
            <w:tcW w:w="5300" w:type="dxa"/>
            <w:shd w:val="clear" w:color="auto" w:fill="DFEDF5"/>
            <w:vAlign w:val="top"/>
          </w:tcPr>
          <w:p w14:paraId="5619C420" w14:textId="77777777" w:rsidR="003D70BD" w:rsidRPr="00A025E4" w:rsidRDefault="003D70BD" w:rsidP="003D70BD">
            <w:pPr>
              <w:spacing w:before="60" w:after="60"/>
              <w:rPr>
                <w:rFonts w:asciiTheme="minorHAnsi" w:hAnsiTheme="minorHAnsi" w:cstheme="minorHAnsi"/>
              </w:rPr>
            </w:pPr>
            <w:r>
              <w:rPr>
                <w:rFonts w:asciiTheme="minorHAnsi" w:hAnsiTheme="minorHAnsi" w:cstheme="minorHAnsi"/>
              </w:rPr>
              <w:t>External wall thermal transmittance</w:t>
            </w:r>
          </w:p>
        </w:tc>
        <w:tc>
          <w:tcPr>
            <w:tcW w:w="1980" w:type="dxa"/>
            <w:shd w:val="clear" w:color="auto" w:fill="DFEDF5"/>
          </w:tcPr>
          <w:p w14:paraId="3585D26C" w14:textId="1EBB590F" w:rsidR="003D70BD" w:rsidRPr="005437B4" w:rsidRDefault="003D70BD" w:rsidP="003D70BD">
            <w:pPr>
              <w:spacing w:before="60" w:after="60"/>
              <w:rPr>
                <w:rFonts w:asciiTheme="minorHAnsi" w:hAnsiTheme="minorHAnsi" w:cstheme="minorHAnsi"/>
              </w:rPr>
            </w:pPr>
            <w:r w:rsidRPr="005437B4">
              <w:rPr>
                <w:rFonts w:asciiTheme="minorHAnsi" w:hAnsiTheme="minorHAnsi" w:cstheme="minorHAnsi"/>
              </w:rPr>
              <w:t>0.56</w:t>
            </w:r>
          </w:p>
        </w:tc>
        <w:tc>
          <w:tcPr>
            <w:tcW w:w="2430" w:type="dxa"/>
            <w:shd w:val="clear" w:color="auto" w:fill="DFEDF5"/>
          </w:tcPr>
          <w:p w14:paraId="69E6480F" w14:textId="14E7A83C" w:rsidR="003D70BD" w:rsidRPr="00006ED7" w:rsidRDefault="003D70BD" w:rsidP="003D70BD">
            <w:pPr>
              <w:spacing w:before="60" w:after="60"/>
              <w:rPr>
                <w:rFonts w:asciiTheme="minorHAnsi" w:hAnsiTheme="minorHAnsi" w:cstheme="minorHAnsi"/>
              </w:rPr>
            </w:pPr>
            <w:r>
              <w:rPr>
                <w:rFonts w:asciiTheme="minorHAnsi" w:hAnsiTheme="minorHAnsi" w:cstheme="minorHAnsi"/>
              </w:rPr>
              <w:t>W/(</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Pr>
                <w:rFonts w:asciiTheme="minorHAnsi" w:hAnsiTheme="minorHAnsi" w:cstheme="minorHAnsi"/>
              </w:rPr>
              <w:t>)</w:t>
            </w:r>
          </w:p>
        </w:tc>
      </w:tr>
      <w:tr w:rsidR="003D70BD" w:rsidRPr="009D73F4" w14:paraId="43CA6659" w14:textId="77777777" w:rsidTr="00C76975">
        <w:tc>
          <w:tcPr>
            <w:tcW w:w="5300" w:type="dxa"/>
            <w:shd w:val="clear" w:color="auto" w:fill="DFEDF5"/>
            <w:vAlign w:val="top"/>
          </w:tcPr>
          <w:p w14:paraId="0EBEFFDE" w14:textId="77777777" w:rsidR="003D70BD" w:rsidRDefault="003D70BD" w:rsidP="003D70BD">
            <w:pPr>
              <w:spacing w:before="60" w:after="60"/>
              <w:rPr>
                <w:rFonts w:cstheme="minorHAnsi"/>
              </w:rPr>
            </w:pPr>
            <w:r>
              <w:rPr>
                <w:rFonts w:asciiTheme="minorHAnsi" w:hAnsiTheme="minorHAnsi" w:cstheme="minorHAnsi"/>
              </w:rPr>
              <w:t>External roof thermal transmittance</w:t>
            </w:r>
          </w:p>
        </w:tc>
        <w:tc>
          <w:tcPr>
            <w:tcW w:w="1980" w:type="dxa"/>
            <w:shd w:val="clear" w:color="auto" w:fill="DFEDF5"/>
          </w:tcPr>
          <w:p w14:paraId="506AA52A" w14:textId="2775C8DA" w:rsidR="003D70BD" w:rsidRPr="005437B4" w:rsidRDefault="003D70BD" w:rsidP="003D70BD">
            <w:pPr>
              <w:spacing w:before="60" w:after="60"/>
              <w:rPr>
                <w:rFonts w:asciiTheme="minorHAnsi" w:hAnsiTheme="minorHAnsi" w:cstheme="minorHAnsi"/>
              </w:rPr>
            </w:pPr>
            <w:r w:rsidRPr="005437B4">
              <w:rPr>
                <w:rFonts w:asciiTheme="minorHAnsi" w:hAnsiTheme="minorHAnsi" w:cstheme="minorHAnsi"/>
              </w:rPr>
              <w:t>0.37</w:t>
            </w:r>
          </w:p>
        </w:tc>
        <w:tc>
          <w:tcPr>
            <w:tcW w:w="2430" w:type="dxa"/>
            <w:shd w:val="clear" w:color="auto" w:fill="DFEDF5"/>
          </w:tcPr>
          <w:p w14:paraId="264F1AF8" w14:textId="6A4CFF31" w:rsidR="003D70BD" w:rsidRPr="00006ED7" w:rsidRDefault="003D70BD" w:rsidP="003D70BD">
            <w:pPr>
              <w:spacing w:before="60" w:after="60"/>
              <w:rPr>
                <w:rFonts w:asciiTheme="minorHAnsi" w:hAnsiTheme="minorHAnsi" w:cstheme="minorHAnsi"/>
              </w:rPr>
            </w:pPr>
            <w:r>
              <w:rPr>
                <w:rFonts w:asciiTheme="minorHAnsi" w:hAnsiTheme="minorHAnsi" w:cstheme="minorHAnsi"/>
              </w:rPr>
              <w:t>W/(</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Pr>
                <w:rFonts w:asciiTheme="minorHAnsi" w:hAnsiTheme="minorHAnsi" w:cstheme="minorHAnsi"/>
              </w:rPr>
              <w:t>)</w:t>
            </w:r>
          </w:p>
        </w:tc>
      </w:tr>
      <w:tr w:rsidR="003D70BD" w:rsidRPr="009D73F4" w14:paraId="273BF162" w14:textId="77777777" w:rsidTr="00C76975">
        <w:tc>
          <w:tcPr>
            <w:tcW w:w="5300" w:type="dxa"/>
            <w:shd w:val="clear" w:color="auto" w:fill="DFEDF5"/>
            <w:vAlign w:val="top"/>
          </w:tcPr>
          <w:p w14:paraId="6D5D0F39" w14:textId="77777777" w:rsidR="003D70BD" w:rsidRPr="00845B79" w:rsidRDefault="003D70BD" w:rsidP="003D70BD">
            <w:pPr>
              <w:rPr>
                <w:rFonts w:asciiTheme="minorHAnsi" w:hAnsiTheme="minorHAnsi" w:cstheme="minorHAnsi"/>
              </w:rPr>
            </w:pPr>
            <w:r>
              <w:rPr>
                <w:rFonts w:asciiTheme="minorHAnsi" w:hAnsiTheme="minorHAnsi" w:cstheme="minorHAnsi"/>
              </w:rPr>
              <w:t>Windows global thermal transmittance</w:t>
            </w:r>
          </w:p>
        </w:tc>
        <w:tc>
          <w:tcPr>
            <w:tcW w:w="1980" w:type="dxa"/>
            <w:shd w:val="clear" w:color="auto" w:fill="DFEDF5"/>
          </w:tcPr>
          <w:p w14:paraId="261DE6E9" w14:textId="6CB966D4" w:rsidR="003D70BD" w:rsidRPr="005437B4" w:rsidRDefault="003D70BD" w:rsidP="003D70BD">
            <w:pPr>
              <w:spacing w:before="60" w:after="60"/>
              <w:rPr>
                <w:rFonts w:asciiTheme="minorHAnsi" w:hAnsiTheme="minorHAnsi" w:cstheme="minorHAnsi"/>
              </w:rPr>
            </w:pPr>
            <w:r w:rsidRPr="005437B4">
              <w:rPr>
                <w:rFonts w:asciiTheme="minorHAnsi" w:hAnsiTheme="minorHAnsi" w:cstheme="minorHAnsi"/>
              </w:rPr>
              <w:t>2.2</w:t>
            </w:r>
          </w:p>
        </w:tc>
        <w:tc>
          <w:tcPr>
            <w:tcW w:w="2430" w:type="dxa"/>
            <w:shd w:val="clear" w:color="auto" w:fill="DFEDF5"/>
          </w:tcPr>
          <w:p w14:paraId="64302D04" w14:textId="3EF11A2A" w:rsidR="003D70BD" w:rsidRPr="00006ED7" w:rsidRDefault="003D70BD" w:rsidP="003D70BD">
            <w:pPr>
              <w:spacing w:before="60" w:after="60"/>
              <w:rPr>
                <w:rFonts w:asciiTheme="minorHAnsi" w:hAnsiTheme="minorHAnsi" w:cstheme="minorHAnsi"/>
              </w:rPr>
            </w:pPr>
            <w:r>
              <w:rPr>
                <w:rFonts w:asciiTheme="minorHAnsi" w:hAnsiTheme="minorHAnsi" w:cstheme="minorHAnsi"/>
              </w:rPr>
              <w:t>W/(</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Pr>
                <w:rFonts w:asciiTheme="minorHAnsi" w:hAnsiTheme="minorHAnsi" w:cstheme="minorHAnsi"/>
              </w:rPr>
              <w:t>)</w:t>
            </w:r>
          </w:p>
        </w:tc>
      </w:tr>
      <w:tr w:rsidR="003D70BD" w:rsidRPr="009D73F4" w14:paraId="3F38B495" w14:textId="77777777" w:rsidTr="00C76975">
        <w:tc>
          <w:tcPr>
            <w:tcW w:w="5300" w:type="dxa"/>
            <w:shd w:val="clear" w:color="auto" w:fill="DFEDF5"/>
            <w:vAlign w:val="top"/>
          </w:tcPr>
          <w:p w14:paraId="41A80AE7" w14:textId="77777777" w:rsidR="003D70BD" w:rsidRPr="009D73F4" w:rsidRDefault="003D70BD" w:rsidP="003D70BD">
            <w:pPr>
              <w:spacing w:before="60" w:after="60"/>
              <w:rPr>
                <w:rFonts w:asciiTheme="minorHAnsi" w:hAnsiTheme="minorHAnsi" w:cstheme="minorHAnsi"/>
              </w:rPr>
            </w:pPr>
            <w:r>
              <w:rPr>
                <w:rFonts w:asciiTheme="minorHAnsi" w:hAnsiTheme="minorHAnsi" w:cstheme="minorHAnsi"/>
              </w:rPr>
              <w:t>Windows solar thermal transmittance (g value)</w:t>
            </w:r>
          </w:p>
        </w:tc>
        <w:tc>
          <w:tcPr>
            <w:tcW w:w="1980" w:type="dxa"/>
            <w:shd w:val="clear" w:color="auto" w:fill="DFEDF5"/>
          </w:tcPr>
          <w:p w14:paraId="66B712A3" w14:textId="1C028D44" w:rsidR="003D70BD" w:rsidRPr="005437B4" w:rsidRDefault="003D70BD" w:rsidP="003D70BD">
            <w:pPr>
              <w:spacing w:before="60" w:after="60"/>
              <w:rPr>
                <w:rFonts w:asciiTheme="minorHAnsi" w:hAnsiTheme="minorHAnsi" w:cstheme="minorHAnsi"/>
              </w:rPr>
            </w:pPr>
            <w:r w:rsidRPr="005437B4">
              <w:rPr>
                <w:rFonts w:asciiTheme="minorHAnsi" w:hAnsiTheme="minorHAnsi" w:cstheme="minorHAnsi"/>
              </w:rPr>
              <w:t>0.75</w:t>
            </w:r>
          </w:p>
        </w:tc>
        <w:tc>
          <w:tcPr>
            <w:tcW w:w="2430" w:type="dxa"/>
            <w:shd w:val="clear" w:color="auto" w:fill="DFEDF5"/>
          </w:tcPr>
          <w:p w14:paraId="1852E570" w14:textId="248B1F63" w:rsidR="003D70BD" w:rsidRPr="00006ED7" w:rsidRDefault="003D70BD" w:rsidP="003D70BD">
            <w:pPr>
              <w:spacing w:before="60" w:after="60"/>
              <w:rPr>
                <w:rFonts w:asciiTheme="minorHAnsi" w:hAnsiTheme="minorHAnsi" w:cstheme="minorHAnsi"/>
              </w:rPr>
            </w:pPr>
            <w:r>
              <w:rPr>
                <w:rFonts w:asciiTheme="minorHAnsi" w:hAnsiTheme="minorHAnsi" w:cstheme="minorHAnsi"/>
              </w:rPr>
              <w:t>W/(</w:t>
            </w:r>
            <w:r w:rsidRPr="007C4B5F">
              <w:rPr>
                <w:rFonts w:asciiTheme="minorHAnsi" w:hAnsiTheme="minorHAnsi" w:cstheme="minorHAnsi"/>
              </w:rPr>
              <w:t>m</w:t>
            </w:r>
            <w:r w:rsidRPr="007C4B5F">
              <w:rPr>
                <w:rFonts w:asciiTheme="minorHAnsi" w:hAnsiTheme="minorHAnsi" w:cstheme="minorHAnsi"/>
                <w:vertAlign w:val="superscript"/>
              </w:rPr>
              <w:t>2</w:t>
            </w:r>
            <w:r>
              <w:rPr>
                <w:rFonts w:asciiTheme="minorHAnsi" w:hAnsiTheme="minorHAnsi" w:cstheme="minorHAnsi"/>
              </w:rPr>
              <w:t>.</w:t>
            </w:r>
            <w:r w:rsidRPr="007C4B5F">
              <w:rPr>
                <w:rFonts w:asciiTheme="minorHAnsi" w:hAnsiTheme="minorHAnsi" w:cstheme="minorHAnsi"/>
              </w:rPr>
              <w:t>K</w:t>
            </w:r>
            <w:r>
              <w:rPr>
                <w:rFonts w:asciiTheme="minorHAnsi" w:hAnsiTheme="minorHAnsi" w:cstheme="minorHAnsi"/>
              </w:rPr>
              <w:t>)</w:t>
            </w:r>
          </w:p>
        </w:tc>
      </w:tr>
    </w:tbl>
    <w:p w14:paraId="6A943C86" w14:textId="77777777" w:rsidR="003C4DF9" w:rsidRPr="003E4745" w:rsidRDefault="003C4DF9" w:rsidP="003E4745"/>
    <w:p w14:paraId="2D5FF427" w14:textId="563068E9" w:rsidR="00905B7C" w:rsidRDefault="00905B7C" w:rsidP="00905B7C">
      <w:pPr>
        <w:pStyle w:val="Heading2"/>
      </w:pPr>
      <w:bookmarkStart w:id="28" w:name="_Toc84948961"/>
      <w:r>
        <w:t>Emission units</w:t>
      </w:r>
      <w:bookmarkEnd w:id="28"/>
    </w:p>
    <w:p w14:paraId="1A3597E0" w14:textId="0DF9C794" w:rsidR="00761DAD" w:rsidRPr="001C022A" w:rsidRDefault="00332ACF" w:rsidP="00761DAD">
      <w:r w:rsidRPr="00AD72AF">
        <w:t>Any</w:t>
      </w:r>
      <w:r w:rsidR="00FC06A7" w:rsidRPr="00AD72AF">
        <w:t xml:space="preserve"> specific</w:t>
      </w:r>
      <w:r w:rsidRPr="00AD72AF">
        <w:t xml:space="preserve"> indication is given in </w:t>
      </w:r>
      <w:r w:rsidR="00FD6FF8" w:rsidRPr="00AD72AF">
        <w:t>the document describing the commercial reference building models made available by U.S. DOE</w:t>
      </w:r>
      <w:bookmarkStart w:id="29" w:name="_Ref80624157"/>
      <w:r w:rsidR="00FD6FF8" w:rsidRPr="00AD72AF">
        <w:rPr>
          <w:rStyle w:val="FootnoteReference"/>
        </w:rPr>
        <w:footnoteReference w:id="9"/>
      </w:r>
      <w:bookmarkEnd w:id="29"/>
      <w:r w:rsidR="00FD6FF8" w:rsidRPr="00AD72AF">
        <w:t xml:space="preserve"> </w:t>
      </w:r>
      <w:r w:rsidR="00FC366B" w:rsidRPr="00AD72AF">
        <w:t xml:space="preserve">about the emission units to be considered. However, as a general indication it could be assumed </w:t>
      </w:r>
      <w:r w:rsidR="0020757C" w:rsidRPr="00AD72AF">
        <w:t xml:space="preserve">for the reference </w:t>
      </w:r>
      <w:r w:rsidR="00AD72AF" w:rsidRPr="00AD72AF">
        <w:t>office</w:t>
      </w:r>
      <w:r w:rsidR="0020757C" w:rsidRPr="00AD72AF">
        <w:t xml:space="preserve"> located in European Continental </w:t>
      </w:r>
      <w:r w:rsidR="0020757C" w:rsidRPr="00AD72AF">
        <w:lastRenderedPageBreak/>
        <w:t>climate</w:t>
      </w:r>
      <w:r w:rsidR="004626C0" w:rsidRPr="00AD72AF">
        <w:t xml:space="preserve">, where the </w:t>
      </w:r>
      <w:r w:rsidR="005F0A0B" w:rsidRPr="00AD72AF">
        <w:t>focus</w:t>
      </w:r>
      <w:r w:rsidR="004626C0" w:rsidRPr="00AD72AF">
        <w:t xml:space="preserve"> is put on the </w:t>
      </w:r>
      <w:r w:rsidR="00671EF2" w:rsidRPr="00AD72AF">
        <w:t xml:space="preserve">coverage of </w:t>
      </w:r>
      <w:r w:rsidR="001C022A" w:rsidRPr="00AD72AF">
        <w:t xml:space="preserve">space </w:t>
      </w:r>
      <w:r w:rsidR="00671EF2" w:rsidRPr="00AD72AF">
        <w:t>heating demand,</w:t>
      </w:r>
      <w:r w:rsidR="0020757C" w:rsidRPr="00AD72AF">
        <w:t xml:space="preserve"> that </w:t>
      </w:r>
      <w:r w:rsidR="004626C0" w:rsidRPr="00AD72AF">
        <w:t>radiators are the most widely adopted solution</w:t>
      </w:r>
      <w:r w:rsidR="00671EF2" w:rsidRPr="00AD72AF">
        <w:t xml:space="preserve">. On the contrary, in </w:t>
      </w:r>
      <w:r w:rsidR="00067326" w:rsidRPr="00AD72AF">
        <w:t>hotter climate</w:t>
      </w:r>
      <w:r w:rsidR="009B6D90">
        <w:t>s</w:t>
      </w:r>
      <w:r w:rsidR="00067326" w:rsidRPr="00AD72AF">
        <w:t xml:space="preserve"> as the Mediterranean one, where space cooling demand is critical</w:t>
      </w:r>
      <w:r w:rsidR="006E343E" w:rsidRPr="00AD72AF">
        <w:t>,</w:t>
      </w:r>
      <w:r w:rsidR="00067326" w:rsidRPr="00AD72AF">
        <w:t xml:space="preserve"> the </w:t>
      </w:r>
      <w:r w:rsidR="00EA2901" w:rsidRPr="00AD72AF">
        <w:t>emission units generally adopted are fan coils</w:t>
      </w:r>
      <w:r w:rsidR="005F0A0B" w:rsidRPr="00AD72AF">
        <w:t>.</w:t>
      </w:r>
    </w:p>
    <w:p w14:paraId="55263E54" w14:textId="77777777" w:rsidR="00905B7C" w:rsidRDefault="00905B7C" w:rsidP="00905B7C">
      <w:pPr>
        <w:pStyle w:val="Heading2"/>
      </w:pPr>
      <w:bookmarkStart w:id="30" w:name="_Toc84948962"/>
      <w:r>
        <w:t>Schedules</w:t>
      </w:r>
      <w:bookmarkEnd w:id="30"/>
    </w:p>
    <w:p w14:paraId="37320544" w14:textId="31D18A46" w:rsidR="00905B7C" w:rsidRDefault="00905B7C" w:rsidP="00905B7C">
      <w:pPr>
        <w:pStyle w:val="Heading3"/>
      </w:pPr>
      <w:bookmarkStart w:id="31" w:name="_Toc84948963"/>
      <w:r>
        <w:t>Occupancy schedules</w:t>
      </w:r>
      <w:bookmarkEnd w:id="31"/>
    </w:p>
    <w:p w14:paraId="35846F4E" w14:textId="2D4F9F49" w:rsidR="00C1611A" w:rsidRDefault="00985C28" w:rsidP="00985C28">
      <w:r w:rsidRPr="00C1611A">
        <w:t xml:space="preserve">According to </w:t>
      </w:r>
      <w:r w:rsidR="00E348CF" w:rsidRPr="00C1611A">
        <w:t xml:space="preserve">the </w:t>
      </w:r>
      <w:r w:rsidR="0087195C" w:rsidRPr="00C1611A">
        <w:t xml:space="preserve">document describing the </w:t>
      </w:r>
      <w:r w:rsidR="009A638B" w:rsidRPr="00C1611A">
        <w:t xml:space="preserve">commercial reference building models made available </w:t>
      </w:r>
      <w:r w:rsidR="0098519B" w:rsidRPr="00C1611A">
        <w:t>by</w:t>
      </w:r>
      <w:r w:rsidR="009A638B" w:rsidRPr="00C1611A">
        <w:t xml:space="preserve"> U.S. D</w:t>
      </w:r>
      <w:r w:rsidR="00E348CF" w:rsidRPr="00C1611A">
        <w:t>OE</w:t>
      </w:r>
      <w:bookmarkStart w:id="32" w:name="_Ref80353575"/>
      <w:r w:rsidR="00990D4F">
        <w:fldChar w:fldCharType="begin"/>
      </w:r>
      <w:r w:rsidR="00990D4F">
        <w:instrText xml:space="preserve"> NOTEREF _Ref83980318 \f \h </w:instrText>
      </w:r>
      <w:r w:rsidR="00990D4F">
        <w:fldChar w:fldCharType="separate"/>
      </w:r>
      <w:r w:rsidR="009131E1" w:rsidRPr="009131E1">
        <w:rPr>
          <w:rStyle w:val="FootnoteReference"/>
        </w:rPr>
        <w:t>2</w:t>
      </w:r>
      <w:r w:rsidR="00990D4F">
        <w:fldChar w:fldCharType="end"/>
      </w:r>
      <w:bookmarkEnd w:id="32"/>
      <w:r w:rsidR="009F7EEF" w:rsidRPr="00C1611A">
        <w:t xml:space="preserve"> the </w:t>
      </w:r>
      <w:r w:rsidR="00921A10" w:rsidRPr="00C1611A">
        <w:t xml:space="preserve">floor area per occupant index </w:t>
      </w:r>
      <w:r w:rsidR="009F7EEF" w:rsidRPr="00C1611A">
        <w:t xml:space="preserve">for </w:t>
      </w:r>
      <w:r w:rsidR="00752C8E" w:rsidRPr="00C1611A">
        <w:t xml:space="preserve">a </w:t>
      </w:r>
      <w:r w:rsidR="00FC699B" w:rsidRPr="00C1611A">
        <w:t xml:space="preserve">typical </w:t>
      </w:r>
      <w:r w:rsidR="00FC699B">
        <w:t>office</w:t>
      </w:r>
      <w:r w:rsidR="00FC699B" w:rsidRPr="00C1611A">
        <w:t xml:space="preserve"> result</w:t>
      </w:r>
      <w:r w:rsidR="009F7EEF" w:rsidRPr="00C1611A">
        <w:t xml:space="preserve"> </w:t>
      </w:r>
      <w:r w:rsidR="00921A10" w:rsidRPr="00C1611A">
        <w:t xml:space="preserve">equal to </w:t>
      </w:r>
      <w:r w:rsidR="00E70FC6" w:rsidRPr="00C1611A">
        <w:t>18-20</w:t>
      </w:r>
      <w:r w:rsidR="00921A10" w:rsidRPr="00C1611A">
        <w:t xml:space="preserve"> m</w:t>
      </w:r>
      <w:r w:rsidR="00921A10" w:rsidRPr="00C1611A">
        <w:rPr>
          <w:vertAlign w:val="superscript"/>
        </w:rPr>
        <w:t>2</w:t>
      </w:r>
      <w:r w:rsidR="00921A10" w:rsidRPr="00C1611A">
        <w:t xml:space="preserve">/pers. To define </w:t>
      </w:r>
      <w:r w:rsidR="0005559D" w:rsidRPr="00C1611A">
        <w:t xml:space="preserve">the number of occupants instantaneously present in </w:t>
      </w:r>
      <w:r w:rsidR="00752C8E" w:rsidRPr="00C1611A">
        <w:t xml:space="preserve">the considered </w:t>
      </w:r>
      <w:r w:rsidR="00E70FC6" w:rsidRPr="00C1611A">
        <w:t>building</w:t>
      </w:r>
      <w:r w:rsidR="00752C8E" w:rsidRPr="00C1611A">
        <w:t>,</w:t>
      </w:r>
      <w:r w:rsidR="0005559D" w:rsidRPr="00C1611A">
        <w:t xml:space="preserve"> th</w:t>
      </w:r>
      <w:r w:rsidR="00753C10" w:rsidRPr="00C1611A">
        <w:t>e previous value must be</w:t>
      </w:r>
      <w:r w:rsidR="00867899" w:rsidRPr="00C1611A">
        <w:t xml:space="preserve"> firstly </w:t>
      </w:r>
      <w:r w:rsidR="008D53C8" w:rsidRPr="00C1611A">
        <w:t xml:space="preserve">multiplied by the area of the considered </w:t>
      </w:r>
      <w:r w:rsidR="00E70FC6" w:rsidRPr="00C1611A">
        <w:t xml:space="preserve">building </w:t>
      </w:r>
      <w:r w:rsidR="0031413F" w:rsidRPr="00C1611A">
        <w:t>and then</w:t>
      </w:r>
      <w:r w:rsidR="00753C10" w:rsidRPr="00C1611A">
        <w:t xml:space="preserve"> by the occupancy schedule of the considered </w:t>
      </w:r>
      <w:r w:rsidR="001A648E" w:rsidRPr="00C1611A">
        <w:t>building.</w:t>
      </w:r>
      <w:r w:rsidR="00213CFD" w:rsidRPr="00C1611A">
        <w:t xml:space="preserve"> The </w:t>
      </w:r>
      <w:r w:rsidR="00E70FC6" w:rsidRPr="00C1611A">
        <w:t>office</w:t>
      </w:r>
      <w:r w:rsidR="00213CFD" w:rsidRPr="00C1611A">
        <w:t xml:space="preserve"> occupancy schedule</w:t>
      </w:r>
      <w:r w:rsidR="00C24AD5" w:rsidRPr="00C1611A">
        <w:t xml:space="preserve"> for a typical day</w:t>
      </w:r>
      <w:r w:rsidR="00213CFD" w:rsidRPr="00C1611A">
        <w:t xml:space="preserve"> is reported in </w:t>
      </w:r>
      <w:r w:rsidR="00524C11">
        <w:fldChar w:fldCharType="begin"/>
      </w:r>
      <w:r w:rsidR="00524C11">
        <w:instrText xml:space="preserve"> REF _Ref84948279 \h </w:instrText>
      </w:r>
      <w:r w:rsidR="00524C11">
        <w:fldChar w:fldCharType="separate"/>
      </w:r>
      <w:r w:rsidR="009131E1">
        <w:t xml:space="preserve">Figure </w:t>
      </w:r>
      <w:r w:rsidR="009131E1">
        <w:rPr>
          <w:noProof/>
        </w:rPr>
        <w:t>3</w:t>
      </w:r>
      <w:r w:rsidR="00524C11">
        <w:fldChar w:fldCharType="end"/>
      </w:r>
      <w:r w:rsidR="00F24C49" w:rsidRPr="00C1611A">
        <w:t>. As can be noted</w:t>
      </w:r>
      <w:r w:rsidR="00C1611A" w:rsidRPr="00C1611A">
        <w:t>,</w:t>
      </w:r>
      <w:r w:rsidR="00F24C49" w:rsidRPr="00C1611A">
        <w:t xml:space="preserve"> t</w:t>
      </w:r>
      <w:r w:rsidR="00E70FC6" w:rsidRPr="00C1611A">
        <w:t>hree</w:t>
      </w:r>
      <w:r w:rsidR="00F24C49" w:rsidRPr="00C1611A">
        <w:t xml:space="preserve"> different schedules</w:t>
      </w:r>
      <w:r w:rsidR="00C2278E" w:rsidRPr="00C1611A">
        <w:t xml:space="preserve"> for </w:t>
      </w:r>
      <w:r w:rsidR="00E70FC6" w:rsidRPr="00C1611A">
        <w:t>weekday</w:t>
      </w:r>
      <w:r w:rsidR="00C1611A" w:rsidRPr="00C1611A">
        <w:t>s</w:t>
      </w:r>
      <w:r w:rsidR="00C2278E" w:rsidRPr="00C1611A">
        <w:t xml:space="preserve"> </w:t>
      </w:r>
      <w:r w:rsidR="00D01204" w:rsidRPr="00C1611A">
        <w:t>(blue columns)</w:t>
      </w:r>
      <w:r w:rsidR="00E70FC6" w:rsidRPr="00C1611A">
        <w:t>, Saturday</w:t>
      </w:r>
      <w:r w:rsidR="00C1611A" w:rsidRPr="00C1611A">
        <w:t>s</w:t>
      </w:r>
      <w:r w:rsidR="00E70FC6" w:rsidRPr="00C1611A">
        <w:t xml:space="preserve"> (red columns) and other days (brown columns)</w:t>
      </w:r>
      <w:r w:rsidR="00D01204" w:rsidRPr="00C1611A">
        <w:t xml:space="preserve"> </w:t>
      </w:r>
      <w:r w:rsidR="00C2278E" w:rsidRPr="00C1611A">
        <w:t>are foreseen.</w:t>
      </w:r>
      <w:r w:rsidR="00360A91" w:rsidRPr="00C1611A">
        <w:t xml:space="preserve"> The </w:t>
      </w:r>
      <w:r w:rsidR="00D72738" w:rsidRPr="00C1611A">
        <w:t xml:space="preserve">occupancy schedule during </w:t>
      </w:r>
      <w:r w:rsidR="00C1611A" w:rsidRPr="00C1611A">
        <w:t xml:space="preserve">weekdays </w:t>
      </w:r>
      <w:r w:rsidR="006556D3" w:rsidRPr="00C1611A">
        <w:t>considers presence of occupants</w:t>
      </w:r>
      <w:r w:rsidR="00DA479B" w:rsidRPr="00C1611A">
        <w:t xml:space="preserve"> from </w:t>
      </w:r>
      <w:r w:rsidR="00C1611A" w:rsidRPr="00C1611A">
        <w:t>7</w:t>
      </w:r>
      <w:r w:rsidR="00DA479B" w:rsidRPr="00C1611A">
        <w:t xml:space="preserve"> </w:t>
      </w:r>
      <w:r w:rsidR="008500BB">
        <w:t>AM</w:t>
      </w:r>
      <w:r w:rsidR="00DA479B" w:rsidRPr="00C1611A">
        <w:t xml:space="preserve"> to </w:t>
      </w:r>
      <w:r w:rsidR="00C1611A" w:rsidRPr="00C1611A">
        <w:t>12</w:t>
      </w:r>
      <w:r w:rsidR="00DA479B" w:rsidRPr="00C1611A">
        <w:t xml:space="preserve"> </w:t>
      </w:r>
      <w:r w:rsidR="008500BB">
        <w:t>PM</w:t>
      </w:r>
      <w:r w:rsidR="00DA479B" w:rsidRPr="00C1611A">
        <w:t xml:space="preserve"> with a peak of occupancy in the </w:t>
      </w:r>
      <w:r w:rsidR="00C1611A" w:rsidRPr="00C1611A">
        <w:t xml:space="preserve">typical office hours (from 9 </w:t>
      </w:r>
      <w:r w:rsidR="008500BB">
        <w:t>AM</w:t>
      </w:r>
      <w:r w:rsidR="00C1611A" w:rsidRPr="00C1611A">
        <w:t xml:space="preserve"> to 5 </w:t>
      </w:r>
      <w:r w:rsidR="008500BB">
        <w:t>PM</w:t>
      </w:r>
      <w:r w:rsidR="00C1611A" w:rsidRPr="00C1611A">
        <w:t xml:space="preserve"> with a decrement at noon)</w:t>
      </w:r>
      <w:r w:rsidR="002927A0" w:rsidRPr="00C1611A">
        <w:t xml:space="preserve">. On the other hand, the occupancy schedule during </w:t>
      </w:r>
      <w:r w:rsidR="00C1611A" w:rsidRPr="00C1611A">
        <w:t xml:space="preserve">a typical Saturday </w:t>
      </w:r>
      <w:r w:rsidR="00336DE7" w:rsidRPr="00C1611A">
        <w:t xml:space="preserve">foresees </w:t>
      </w:r>
      <w:r w:rsidR="00C1611A" w:rsidRPr="00C1611A">
        <w:t xml:space="preserve">a reduced </w:t>
      </w:r>
      <w:r w:rsidR="00336DE7" w:rsidRPr="00C1611A">
        <w:t xml:space="preserve">presence of occupants </w:t>
      </w:r>
      <w:r w:rsidR="00C1611A" w:rsidRPr="00C1611A">
        <w:t xml:space="preserve">with respect to a typical weekday </w:t>
      </w:r>
      <w:r w:rsidR="00336DE7" w:rsidRPr="00C1611A">
        <w:t xml:space="preserve">from </w:t>
      </w:r>
      <w:r w:rsidR="00C1611A" w:rsidRPr="00C1611A">
        <w:t>7</w:t>
      </w:r>
      <w:r w:rsidR="00336DE7" w:rsidRPr="00C1611A">
        <w:t xml:space="preserve"> </w:t>
      </w:r>
      <w:r w:rsidR="008500BB">
        <w:t>AM</w:t>
      </w:r>
      <w:r w:rsidR="00336DE7" w:rsidRPr="00C1611A">
        <w:t xml:space="preserve"> to </w:t>
      </w:r>
      <w:r w:rsidR="00C1611A" w:rsidRPr="00C1611A">
        <w:t>5</w:t>
      </w:r>
      <w:r w:rsidR="00860BCB" w:rsidRPr="00C1611A">
        <w:t xml:space="preserve"> </w:t>
      </w:r>
      <w:r w:rsidR="008500BB">
        <w:t>PM.</w:t>
      </w:r>
      <w:r w:rsidR="00860BCB" w:rsidRPr="00C1611A">
        <w:t xml:space="preserve"> </w:t>
      </w:r>
      <w:r w:rsidR="00C1611A" w:rsidRPr="00C1611A">
        <w:t>No presence of occupants is instead considered in any hour of other days.</w:t>
      </w:r>
    </w:p>
    <w:p w14:paraId="52697D62" w14:textId="7DC88F6E" w:rsidR="00D55C23" w:rsidRDefault="00D55C23" w:rsidP="00D55C23">
      <w:pPr>
        <w:pStyle w:val="Caption"/>
      </w:pPr>
      <w:bookmarkStart w:id="33" w:name="_Ref84948279"/>
      <w:bookmarkStart w:id="34" w:name="_Toc84948972"/>
      <w:r>
        <w:t xml:space="preserve">Figure </w:t>
      </w:r>
      <w:r>
        <w:fldChar w:fldCharType="begin"/>
      </w:r>
      <w:r>
        <w:instrText xml:space="preserve"> SEQ Figure \* ARABIC </w:instrText>
      </w:r>
      <w:r>
        <w:fldChar w:fldCharType="separate"/>
      </w:r>
      <w:r w:rsidR="009131E1">
        <w:rPr>
          <w:noProof/>
        </w:rPr>
        <w:t>3</w:t>
      </w:r>
      <w:r>
        <w:fldChar w:fldCharType="end"/>
      </w:r>
      <w:bookmarkEnd w:id="33"/>
      <w:r w:rsidR="004F440E" w:rsidRPr="004F440E">
        <w:rPr>
          <w:b w:val="0"/>
          <w:bCs w:val="0"/>
        </w:rPr>
        <w:t xml:space="preserve"> </w:t>
      </w:r>
      <w:r w:rsidR="004F440E" w:rsidRPr="00E70FC6">
        <w:rPr>
          <w:b w:val="0"/>
          <w:bCs w:val="0"/>
        </w:rPr>
        <w:t>Reference office, occupancy schedules</w:t>
      </w:r>
      <w:bookmarkEnd w:id="34"/>
    </w:p>
    <w:p w14:paraId="056E7C0B" w14:textId="57D578AC" w:rsidR="00274D0E" w:rsidRDefault="00D55C23" w:rsidP="00D55C23">
      <w:pPr>
        <w:jc w:val="center"/>
      </w:pPr>
      <w:r w:rsidRPr="00D55C23">
        <w:rPr>
          <w:noProof/>
        </w:rPr>
        <w:drawing>
          <wp:inline distT="0" distB="0" distL="0" distR="0" wp14:anchorId="4EF12FA5" wp14:editId="344281DC">
            <wp:extent cx="4786450" cy="32394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93688" cy="3244369"/>
                    </a:xfrm>
                    <a:prstGeom prst="rect">
                      <a:avLst/>
                    </a:prstGeom>
                    <a:noFill/>
                    <a:ln>
                      <a:noFill/>
                    </a:ln>
                  </pic:spPr>
                </pic:pic>
              </a:graphicData>
            </a:graphic>
          </wp:inline>
        </w:drawing>
      </w:r>
    </w:p>
    <w:p w14:paraId="5511E80B" w14:textId="221F2844" w:rsidR="00B26E76" w:rsidRPr="00FC72F8" w:rsidRDefault="00C20220" w:rsidP="00B26E76">
      <w:r w:rsidRPr="00C1611A">
        <w:t>Finally, t</w:t>
      </w:r>
      <w:r w:rsidR="00B26E76" w:rsidRPr="00C1611A">
        <w:t xml:space="preserve">he </w:t>
      </w:r>
      <w:r w:rsidR="006F02E2" w:rsidRPr="00C1611A">
        <w:t>contribution to building energy balance associated to the presence of occupants inside the building can be calculated</w:t>
      </w:r>
      <w:r w:rsidR="00B90A86">
        <w:t xml:space="preserve"> by</w:t>
      </w:r>
      <w:r w:rsidR="006F02E2" w:rsidRPr="00C1611A">
        <w:t xml:space="preserve"> multipl</w:t>
      </w:r>
      <w:r w:rsidR="001D6A6B" w:rsidRPr="00C1611A">
        <w:t xml:space="preserve">ying the number of people instantaneously present in the building by the nominal heat </w:t>
      </w:r>
      <w:r w:rsidR="00E074BC" w:rsidRPr="00C1611A">
        <w:t>c</w:t>
      </w:r>
      <w:r w:rsidR="001D6A6B" w:rsidRPr="00C1611A">
        <w:t xml:space="preserve">ontribution of one person. </w:t>
      </w:r>
      <w:r w:rsidR="00E074BC" w:rsidRPr="00C1611A">
        <w:t xml:space="preserve">The nominal heat contribution of one </w:t>
      </w:r>
      <w:r w:rsidR="00E074BC" w:rsidRPr="00C1611A">
        <w:lastRenderedPageBreak/>
        <w:t>perso</w:t>
      </w:r>
      <w:r w:rsidR="00392459" w:rsidRPr="00C1611A">
        <w:t xml:space="preserve">n depends on the activity performed. For the considered case </w:t>
      </w:r>
      <w:r w:rsidR="00514037" w:rsidRPr="00C1611A">
        <w:t xml:space="preserve">this value has been </w:t>
      </w:r>
      <w:r w:rsidR="0022402B" w:rsidRPr="00C1611A">
        <w:t>assumed</w:t>
      </w:r>
      <w:r w:rsidR="00514037" w:rsidRPr="00C1611A">
        <w:t xml:space="preserve"> equal to 126 W/pers</w:t>
      </w:r>
      <w:r w:rsidR="00E451F3">
        <w:t>on</w:t>
      </w:r>
      <w:r w:rsidR="00514037" w:rsidRPr="00C1611A">
        <w:t xml:space="preserve"> according </w:t>
      </w:r>
      <w:r w:rsidR="0033523E" w:rsidRPr="00C1611A">
        <w:t>to indication from ASHRAE</w:t>
      </w:r>
      <w:r w:rsidR="00570138" w:rsidRPr="00C1611A">
        <w:rPr>
          <w:rStyle w:val="FootnoteReference"/>
        </w:rPr>
        <w:footnoteReference w:id="10"/>
      </w:r>
      <w:r w:rsidR="003642FB" w:rsidRPr="00C1611A">
        <w:t>.</w:t>
      </w:r>
    </w:p>
    <w:p w14:paraId="1500D8FF" w14:textId="4E6CD153" w:rsidR="00905B7C" w:rsidRDefault="00905B7C" w:rsidP="00905B7C">
      <w:pPr>
        <w:pStyle w:val="Heading3"/>
      </w:pPr>
      <w:bookmarkStart w:id="35" w:name="_Toc84948964"/>
      <w:r>
        <w:t>Appliances</w:t>
      </w:r>
      <w:r w:rsidR="00BB3F75">
        <w:t xml:space="preserve"> </w:t>
      </w:r>
      <w:r>
        <w:t>schedules</w:t>
      </w:r>
      <w:bookmarkEnd w:id="35"/>
    </w:p>
    <w:p w14:paraId="3FA72FF3" w14:textId="07255661" w:rsidR="00CC70A0" w:rsidRDefault="00CC70A0" w:rsidP="00CC70A0">
      <w:r w:rsidRPr="00407FD5">
        <w:t>The</w:t>
      </w:r>
      <w:r w:rsidR="00C36F24" w:rsidRPr="00407FD5">
        <w:t xml:space="preserve"> appliances</w:t>
      </w:r>
      <w:r w:rsidRPr="00407FD5">
        <w:t xml:space="preserve"> schedules for the reference </w:t>
      </w:r>
      <w:r w:rsidR="00C1611A" w:rsidRPr="00407FD5">
        <w:t>office</w:t>
      </w:r>
      <w:r w:rsidRPr="00407FD5">
        <w:t xml:space="preserve"> considered are taken from the document describing the commercial reference building models made available by U.S. DOE</w:t>
      </w:r>
      <w:r w:rsidR="00BA62EE" w:rsidRPr="00407FD5">
        <w:fldChar w:fldCharType="begin"/>
      </w:r>
      <w:r w:rsidR="00BA62EE" w:rsidRPr="00407FD5">
        <w:instrText xml:space="preserve"> NOTEREF _Ref80624157 \f \h </w:instrText>
      </w:r>
      <w:r w:rsidR="007C62CF" w:rsidRPr="00407FD5">
        <w:instrText xml:space="preserve"> \* MERGEFORMAT </w:instrText>
      </w:r>
      <w:r w:rsidR="00BA62EE" w:rsidRPr="00407FD5">
        <w:fldChar w:fldCharType="separate"/>
      </w:r>
      <w:r w:rsidR="009131E1" w:rsidRPr="009131E1">
        <w:rPr>
          <w:rStyle w:val="FootnoteReference"/>
        </w:rPr>
        <w:t>8</w:t>
      </w:r>
      <w:r w:rsidR="00BA62EE" w:rsidRPr="00407FD5">
        <w:fldChar w:fldCharType="end"/>
      </w:r>
      <w:r w:rsidRPr="00407FD5">
        <w:t xml:space="preserve">. </w:t>
      </w:r>
      <w:r w:rsidR="00527451" w:rsidRPr="00407FD5">
        <w:t xml:space="preserve">Different appliances schedules are reported in </w:t>
      </w:r>
      <w:r w:rsidR="00744F10">
        <w:fldChar w:fldCharType="begin"/>
      </w:r>
      <w:r w:rsidR="00744F10">
        <w:instrText xml:space="preserve"> REF _Ref84948440 \h </w:instrText>
      </w:r>
      <w:r w:rsidR="00744F10">
        <w:fldChar w:fldCharType="separate"/>
      </w:r>
      <w:r w:rsidR="009131E1">
        <w:t xml:space="preserve">Figure </w:t>
      </w:r>
      <w:r w:rsidR="009131E1">
        <w:rPr>
          <w:noProof/>
        </w:rPr>
        <w:t>4</w:t>
      </w:r>
      <w:r w:rsidR="00744F10">
        <w:fldChar w:fldCharType="end"/>
      </w:r>
      <w:r w:rsidR="006155A7" w:rsidRPr="00407FD5">
        <w:t xml:space="preserve"> for a typical weekday (</w:t>
      </w:r>
      <w:r w:rsidR="00324821" w:rsidRPr="00407FD5">
        <w:t>blue columns</w:t>
      </w:r>
      <w:r w:rsidR="006155A7" w:rsidRPr="00407FD5">
        <w:t>)</w:t>
      </w:r>
      <w:r w:rsidR="00C1611A" w:rsidRPr="00407FD5">
        <w:t>, for a typical Saturday (</w:t>
      </w:r>
      <w:r w:rsidR="00DC6A29">
        <w:t>yellow</w:t>
      </w:r>
      <w:r w:rsidR="00C1611A" w:rsidRPr="00407FD5">
        <w:t xml:space="preserve"> columns) and a typical day different from weekdays and Saturdays</w:t>
      </w:r>
      <w:r w:rsidR="00324821" w:rsidRPr="00407FD5">
        <w:t xml:space="preserve"> (</w:t>
      </w:r>
      <w:r w:rsidR="00C1611A" w:rsidRPr="00407FD5">
        <w:t>brown</w:t>
      </w:r>
      <w:r w:rsidR="0067328A" w:rsidRPr="00407FD5">
        <w:t xml:space="preserve"> columns</w:t>
      </w:r>
      <w:r w:rsidR="00324821" w:rsidRPr="00407FD5">
        <w:t>)</w:t>
      </w:r>
      <w:r w:rsidR="0067328A" w:rsidRPr="00407FD5">
        <w:t xml:space="preserve">. </w:t>
      </w:r>
      <w:r w:rsidRPr="00407FD5">
        <w:t xml:space="preserve">As can be noted from </w:t>
      </w:r>
      <w:r w:rsidR="00744F10">
        <w:fldChar w:fldCharType="begin"/>
      </w:r>
      <w:r w:rsidR="00744F10">
        <w:instrText xml:space="preserve"> REF _Ref84948440 \h </w:instrText>
      </w:r>
      <w:r w:rsidR="00744F10">
        <w:fldChar w:fldCharType="separate"/>
      </w:r>
      <w:r w:rsidR="009131E1">
        <w:t xml:space="preserve">Figure </w:t>
      </w:r>
      <w:r w:rsidR="009131E1">
        <w:rPr>
          <w:noProof/>
        </w:rPr>
        <w:t>4</w:t>
      </w:r>
      <w:r w:rsidR="00744F10">
        <w:fldChar w:fldCharType="end"/>
      </w:r>
      <w:r w:rsidRPr="00407FD5">
        <w:t xml:space="preserve"> the peak </w:t>
      </w:r>
      <w:r w:rsidR="002A608E">
        <w:t xml:space="preserve">energy </w:t>
      </w:r>
      <w:r w:rsidRPr="00407FD5">
        <w:t xml:space="preserve">consumption </w:t>
      </w:r>
      <w:r w:rsidR="005D7A56" w:rsidRPr="00407FD5">
        <w:t xml:space="preserve">associated to appliances </w:t>
      </w:r>
      <w:r w:rsidRPr="00407FD5">
        <w:t xml:space="preserve">occurs between </w:t>
      </w:r>
      <w:r w:rsidR="00956838" w:rsidRPr="00407FD5">
        <w:t>9</w:t>
      </w:r>
      <w:r w:rsidRPr="00407FD5">
        <w:t xml:space="preserve"> </w:t>
      </w:r>
      <w:r w:rsidR="00596FD3">
        <w:t>AM</w:t>
      </w:r>
      <w:r w:rsidRPr="00407FD5">
        <w:t xml:space="preserve"> and </w:t>
      </w:r>
      <w:r w:rsidR="00956838" w:rsidRPr="00407FD5">
        <w:t>5</w:t>
      </w:r>
      <w:r w:rsidRPr="00407FD5">
        <w:t xml:space="preserve"> </w:t>
      </w:r>
      <w:r w:rsidR="00596FD3">
        <w:t>PM</w:t>
      </w:r>
      <w:r w:rsidRPr="00407FD5">
        <w:t xml:space="preserve"> during </w:t>
      </w:r>
      <w:r w:rsidR="00C1611A" w:rsidRPr="00407FD5">
        <w:t>weekdays</w:t>
      </w:r>
      <w:r w:rsidRPr="00407FD5">
        <w:t xml:space="preserve">. A lower </w:t>
      </w:r>
      <w:r w:rsidR="00956838" w:rsidRPr="00407FD5">
        <w:t>consumption</w:t>
      </w:r>
      <w:r w:rsidR="00DE6929">
        <w:t xml:space="preserve"> </w:t>
      </w:r>
      <w:r w:rsidR="002A608E">
        <w:t xml:space="preserve">by </w:t>
      </w:r>
      <w:r w:rsidR="002A608E" w:rsidRPr="002A608E">
        <w:t>appliances</w:t>
      </w:r>
      <w:r w:rsidR="00956838" w:rsidRPr="00407FD5">
        <w:t xml:space="preserve"> </w:t>
      </w:r>
      <w:r w:rsidRPr="00407FD5">
        <w:t>occurs</w:t>
      </w:r>
      <w:r w:rsidR="00226A6F" w:rsidRPr="00407FD5">
        <w:t xml:space="preserve"> instead</w:t>
      </w:r>
      <w:r w:rsidRPr="00407FD5">
        <w:t xml:space="preserve"> during</w:t>
      </w:r>
      <w:r w:rsidR="00407FD5" w:rsidRPr="00407FD5">
        <w:t xml:space="preserve"> Saturday</w:t>
      </w:r>
      <w:r w:rsidR="006C4133">
        <w:t xml:space="preserve"> until 2 </w:t>
      </w:r>
      <w:r w:rsidR="00596FD3">
        <w:t>PM</w:t>
      </w:r>
      <w:r w:rsidR="00407FD5" w:rsidRPr="00407FD5">
        <w:t xml:space="preserve"> </w:t>
      </w:r>
      <w:r w:rsidR="00226A6F" w:rsidRPr="00407FD5">
        <w:t xml:space="preserve">In addition to that, from </w:t>
      </w:r>
      <w:r w:rsidR="00744F10">
        <w:fldChar w:fldCharType="begin"/>
      </w:r>
      <w:r w:rsidR="00744F10">
        <w:instrText xml:space="preserve"> REF _Ref84948440 \h </w:instrText>
      </w:r>
      <w:r w:rsidR="00744F10">
        <w:fldChar w:fldCharType="separate"/>
      </w:r>
      <w:r w:rsidR="009131E1">
        <w:t xml:space="preserve">Figure </w:t>
      </w:r>
      <w:r w:rsidR="009131E1">
        <w:rPr>
          <w:noProof/>
        </w:rPr>
        <w:t>4</w:t>
      </w:r>
      <w:r w:rsidR="00744F10">
        <w:fldChar w:fldCharType="end"/>
      </w:r>
      <w:r w:rsidR="00226A6F" w:rsidRPr="00407FD5">
        <w:t xml:space="preserve"> </w:t>
      </w:r>
      <w:r w:rsidR="00423519" w:rsidRPr="00407FD5">
        <w:t>i</w:t>
      </w:r>
      <w:r w:rsidRPr="00407FD5">
        <w:t>t</w:t>
      </w:r>
      <w:r w:rsidR="00423519" w:rsidRPr="00407FD5">
        <w:t xml:space="preserve"> can be noted </w:t>
      </w:r>
      <w:r w:rsidRPr="00407FD5">
        <w:t xml:space="preserve">that there is a base </w:t>
      </w:r>
      <w:r w:rsidR="00423519" w:rsidRPr="00407FD5">
        <w:t>consumption due to appliances</w:t>
      </w:r>
      <w:r w:rsidRPr="00407FD5">
        <w:t xml:space="preserve">, </w:t>
      </w:r>
      <w:r w:rsidR="00B45384" w:rsidRPr="00407FD5">
        <w:t xml:space="preserve">equal to </w:t>
      </w:r>
      <w:r w:rsidR="00407FD5" w:rsidRPr="00407FD5">
        <w:t>40</w:t>
      </w:r>
      <w:r w:rsidR="00B45384" w:rsidRPr="00407FD5">
        <w:t>%</w:t>
      </w:r>
      <w:r w:rsidR="00407FD5" w:rsidRPr="00407FD5">
        <w:t xml:space="preserve"> (during weekdays)</w:t>
      </w:r>
      <w:r w:rsidR="00B45384" w:rsidRPr="00407FD5">
        <w:t xml:space="preserve"> and </w:t>
      </w:r>
      <w:r w:rsidR="00407FD5" w:rsidRPr="00407FD5">
        <w:t>30</w:t>
      </w:r>
      <w:r w:rsidR="00B45384" w:rsidRPr="00407FD5">
        <w:t>%</w:t>
      </w:r>
      <w:r w:rsidR="00407FD5" w:rsidRPr="00407FD5">
        <w:t xml:space="preserve"> (during Saturdays and other days)</w:t>
      </w:r>
      <w:r w:rsidR="00B45384" w:rsidRPr="00407FD5">
        <w:t xml:space="preserve"> </w:t>
      </w:r>
      <w:r w:rsidR="00246EA6" w:rsidRPr="00407FD5">
        <w:t>of the nominal one</w:t>
      </w:r>
      <w:r w:rsidR="00407FD5" w:rsidRPr="00407FD5">
        <w:t xml:space="preserve"> outside hours characterized by presence of occupants in the office</w:t>
      </w:r>
      <w:r w:rsidR="00C15197" w:rsidRPr="00407FD5">
        <w:t>.</w:t>
      </w:r>
    </w:p>
    <w:p w14:paraId="0AE38FB8" w14:textId="5B58413E" w:rsidR="004F440E" w:rsidRDefault="0084247A" w:rsidP="004F440E">
      <w:pPr>
        <w:pStyle w:val="Caption"/>
      </w:pPr>
      <w:bookmarkStart w:id="36" w:name="_Ref84948440"/>
      <w:bookmarkStart w:id="37" w:name="_Toc84948973"/>
      <w:r>
        <w:t xml:space="preserve">Figure </w:t>
      </w:r>
      <w:r>
        <w:fldChar w:fldCharType="begin"/>
      </w:r>
      <w:r>
        <w:instrText xml:space="preserve"> SEQ Figure \* ARABIC </w:instrText>
      </w:r>
      <w:r>
        <w:fldChar w:fldCharType="separate"/>
      </w:r>
      <w:r w:rsidR="009131E1">
        <w:rPr>
          <w:noProof/>
        </w:rPr>
        <w:t>4</w:t>
      </w:r>
      <w:r>
        <w:fldChar w:fldCharType="end"/>
      </w:r>
      <w:bookmarkEnd w:id="36"/>
      <w:r w:rsidR="004F440E" w:rsidRPr="004F440E">
        <w:rPr>
          <w:b w:val="0"/>
          <w:bCs w:val="0"/>
        </w:rPr>
        <w:t xml:space="preserve"> </w:t>
      </w:r>
      <w:r w:rsidR="004F440E" w:rsidRPr="00C1611A">
        <w:rPr>
          <w:b w:val="0"/>
          <w:bCs w:val="0"/>
        </w:rPr>
        <w:t>Reference office, equipment schedules</w:t>
      </w:r>
      <w:bookmarkEnd w:id="37"/>
    </w:p>
    <w:p w14:paraId="611C46F6" w14:textId="6C727145" w:rsidR="00D55C23" w:rsidRPr="00407FD5" w:rsidRDefault="0084247A" w:rsidP="0084247A">
      <w:pPr>
        <w:jc w:val="center"/>
      </w:pPr>
      <w:r w:rsidRPr="0084247A">
        <w:rPr>
          <w:noProof/>
        </w:rPr>
        <w:drawing>
          <wp:inline distT="0" distB="0" distL="0" distR="0" wp14:anchorId="1594C589" wp14:editId="090477EF">
            <wp:extent cx="5034280" cy="34072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38666" cy="3410170"/>
                    </a:xfrm>
                    <a:prstGeom prst="rect">
                      <a:avLst/>
                    </a:prstGeom>
                    <a:noFill/>
                    <a:ln>
                      <a:noFill/>
                    </a:ln>
                  </pic:spPr>
                </pic:pic>
              </a:graphicData>
            </a:graphic>
          </wp:inline>
        </w:drawing>
      </w:r>
    </w:p>
    <w:p w14:paraId="12622979" w14:textId="02A2E42C" w:rsidR="001E1057" w:rsidRPr="00FC72F8" w:rsidRDefault="001E1057" w:rsidP="001E1057">
      <w:r w:rsidRPr="00407FD5">
        <w:t xml:space="preserve">The contribution to building energy balance associated to the appliances </w:t>
      </w:r>
      <w:r w:rsidR="000E76A9" w:rsidRPr="00407FD5">
        <w:t xml:space="preserve">present in the building can be calculated multiplying </w:t>
      </w:r>
      <w:r w:rsidR="008A2510" w:rsidRPr="00407FD5">
        <w:t>instantaneous value of equipment schedule</w:t>
      </w:r>
      <w:r w:rsidR="001A54FF" w:rsidRPr="00407FD5">
        <w:t xml:space="preserve"> by the nominal heat contribution </w:t>
      </w:r>
      <w:r w:rsidR="00146B81" w:rsidRPr="00407FD5">
        <w:t xml:space="preserve">due to appliances. From </w:t>
      </w:r>
      <w:r w:rsidR="00295A31" w:rsidRPr="00407FD5">
        <w:t>the document describing the commercial reference building models made available by U.S. DOE</w:t>
      </w:r>
      <w:r w:rsidR="00A906C4" w:rsidRPr="00407FD5">
        <w:fldChar w:fldCharType="begin"/>
      </w:r>
      <w:r w:rsidR="00A906C4" w:rsidRPr="00407FD5">
        <w:instrText xml:space="preserve"> NOTEREF _Ref80624157 \f \h </w:instrText>
      </w:r>
      <w:r w:rsidR="001673A2" w:rsidRPr="00407FD5">
        <w:instrText xml:space="preserve"> \* MERGEFORMAT </w:instrText>
      </w:r>
      <w:r w:rsidR="00A906C4" w:rsidRPr="00407FD5">
        <w:fldChar w:fldCharType="separate"/>
      </w:r>
      <w:r w:rsidR="009131E1" w:rsidRPr="009131E1">
        <w:rPr>
          <w:rStyle w:val="FootnoteReference"/>
        </w:rPr>
        <w:t>8</w:t>
      </w:r>
      <w:r w:rsidR="00A906C4" w:rsidRPr="00407FD5">
        <w:fldChar w:fldCharType="end"/>
      </w:r>
      <w:r w:rsidR="00E15973" w:rsidRPr="00407FD5">
        <w:t xml:space="preserve"> </w:t>
      </w:r>
      <w:r w:rsidR="00146B81" w:rsidRPr="00407FD5">
        <w:t xml:space="preserve">the nominal power </w:t>
      </w:r>
      <w:r w:rsidR="000C224B" w:rsidRPr="00407FD5">
        <w:t>of appliances</w:t>
      </w:r>
      <w:r w:rsidR="00407FD5" w:rsidRPr="00407FD5">
        <w:t xml:space="preserve"> for this kind of building</w:t>
      </w:r>
      <w:r w:rsidR="000C224B" w:rsidRPr="00407FD5">
        <w:t xml:space="preserve"> is equal </w:t>
      </w:r>
      <w:r w:rsidR="00DD7EF4" w:rsidRPr="00407FD5">
        <w:t>to 10</w:t>
      </w:r>
      <w:r w:rsidR="00C1611A" w:rsidRPr="00407FD5">
        <w:t>.76</w:t>
      </w:r>
      <w:r w:rsidR="00DD7EF4" w:rsidRPr="00407FD5">
        <w:t xml:space="preserve"> W/m</w:t>
      </w:r>
      <w:r w:rsidR="00DD7EF4" w:rsidRPr="00407FD5">
        <w:rPr>
          <w:vertAlign w:val="superscript"/>
        </w:rPr>
        <w:t>2</w:t>
      </w:r>
      <w:r w:rsidR="00AA3369" w:rsidRPr="00407FD5">
        <w:t>.</w:t>
      </w:r>
    </w:p>
    <w:p w14:paraId="5C917990" w14:textId="5ACD6F56" w:rsidR="00905B7C" w:rsidRDefault="00905B7C" w:rsidP="00905B7C">
      <w:pPr>
        <w:pStyle w:val="Heading3"/>
      </w:pPr>
      <w:bookmarkStart w:id="38" w:name="_Toc84948965"/>
      <w:r>
        <w:t>Light</w:t>
      </w:r>
      <w:r w:rsidR="00DC0AEB">
        <w:t>ing</w:t>
      </w:r>
      <w:r>
        <w:t xml:space="preserve"> schedules</w:t>
      </w:r>
      <w:bookmarkEnd w:id="38"/>
    </w:p>
    <w:p w14:paraId="4BBC849E" w14:textId="1A313F22" w:rsidR="00214BD1" w:rsidRDefault="001C6C89" w:rsidP="00214BD1">
      <w:r>
        <w:t xml:space="preserve">The </w:t>
      </w:r>
      <w:r w:rsidR="00214BD1">
        <w:t xml:space="preserve">lighting schedules </w:t>
      </w:r>
      <w:r w:rsidR="003C0D7D">
        <w:t xml:space="preserve">for the </w:t>
      </w:r>
      <w:r w:rsidRPr="001C6C89">
        <w:t xml:space="preserve">considered </w:t>
      </w:r>
      <w:r w:rsidR="003C0D7D">
        <w:t xml:space="preserve">reference </w:t>
      </w:r>
      <w:r w:rsidR="00407FD5">
        <w:t>office</w:t>
      </w:r>
      <w:r w:rsidR="00042C84">
        <w:t xml:space="preserve"> building</w:t>
      </w:r>
      <w:r w:rsidR="003C0D7D">
        <w:t xml:space="preserve"> are </w:t>
      </w:r>
      <w:r>
        <w:t xml:space="preserve">also </w:t>
      </w:r>
      <w:r w:rsidR="003C0D7D">
        <w:t>taken from the document describing the commercial reference building models made available by U.S. DOE</w:t>
      </w:r>
      <w:r w:rsidR="00527451">
        <w:fldChar w:fldCharType="begin"/>
      </w:r>
      <w:r w:rsidR="00527451">
        <w:instrText xml:space="preserve"> NOTEREF _Ref80624157 \f \h  \* MERGEFORMAT </w:instrText>
      </w:r>
      <w:r w:rsidR="00527451">
        <w:fldChar w:fldCharType="separate"/>
      </w:r>
      <w:r w:rsidR="009131E1" w:rsidRPr="009131E1">
        <w:rPr>
          <w:rStyle w:val="FootnoteReference"/>
        </w:rPr>
        <w:t>8</w:t>
      </w:r>
      <w:r w:rsidR="00527451">
        <w:fldChar w:fldCharType="end"/>
      </w:r>
      <w:r w:rsidR="003E0EDD">
        <w:t xml:space="preserve">. </w:t>
      </w:r>
      <w:r w:rsidR="00D803CF">
        <w:fldChar w:fldCharType="begin"/>
      </w:r>
      <w:r w:rsidR="00D803CF">
        <w:instrText xml:space="preserve"> REF _Ref84948629 \h </w:instrText>
      </w:r>
      <w:r w:rsidR="00D803CF">
        <w:fldChar w:fldCharType="separate"/>
      </w:r>
      <w:r w:rsidR="009131E1">
        <w:t xml:space="preserve">Figure </w:t>
      </w:r>
      <w:r w:rsidR="009131E1">
        <w:rPr>
          <w:noProof/>
        </w:rPr>
        <w:lastRenderedPageBreak/>
        <w:t>5</w:t>
      </w:r>
      <w:r w:rsidR="00D803CF">
        <w:fldChar w:fldCharType="end"/>
      </w:r>
      <w:r w:rsidR="003E0EDD">
        <w:t xml:space="preserve"> reports the lighting schedules for a typical weekday (blue columns)</w:t>
      </w:r>
      <w:r w:rsidR="00407FD5">
        <w:t xml:space="preserve">, </w:t>
      </w:r>
      <w:r w:rsidR="003E0EDD">
        <w:t xml:space="preserve">for a typical </w:t>
      </w:r>
      <w:r w:rsidR="00407FD5">
        <w:t xml:space="preserve">Saturday </w:t>
      </w:r>
      <w:r w:rsidR="003E0EDD">
        <w:t>(</w:t>
      </w:r>
      <w:r w:rsidR="00407FD5">
        <w:t>red</w:t>
      </w:r>
      <w:r w:rsidR="003E0EDD">
        <w:t xml:space="preserve"> columns)</w:t>
      </w:r>
      <w:r w:rsidR="00407FD5">
        <w:t xml:space="preserve"> and for a typical day different from weekday and Saturday (brown columns</w:t>
      </w:r>
      <w:r w:rsidR="002756B9">
        <w:t>)</w:t>
      </w:r>
      <w:r w:rsidR="00407FD5">
        <w:t>.</w:t>
      </w:r>
      <w:r w:rsidR="00AE55C1">
        <w:t xml:space="preserve"> As can be noted from </w:t>
      </w:r>
      <w:r w:rsidR="00D803CF">
        <w:fldChar w:fldCharType="begin"/>
      </w:r>
      <w:r w:rsidR="00D803CF">
        <w:instrText xml:space="preserve"> REF _Ref84948629 \h </w:instrText>
      </w:r>
      <w:r w:rsidR="00D803CF">
        <w:fldChar w:fldCharType="separate"/>
      </w:r>
      <w:r w:rsidR="009131E1">
        <w:t xml:space="preserve">Figure </w:t>
      </w:r>
      <w:r w:rsidR="009131E1">
        <w:rPr>
          <w:noProof/>
        </w:rPr>
        <w:t>5</w:t>
      </w:r>
      <w:r w:rsidR="00D803CF">
        <w:fldChar w:fldCharType="end"/>
      </w:r>
      <w:r w:rsidR="00AE55C1">
        <w:t xml:space="preserve"> </w:t>
      </w:r>
      <w:r w:rsidR="007220BF">
        <w:t xml:space="preserve">the peak consumption due to lighting system occurs between </w:t>
      </w:r>
      <w:r w:rsidR="00407FD5">
        <w:t>9</w:t>
      </w:r>
      <w:r w:rsidR="007220BF">
        <w:t xml:space="preserve"> </w:t>
      </w:r>
      <w:r w:rsidR="00105677">
        <w:t>AM</w:t>
      </w:r>
      <w:r w:rsidR="007220BF">
        <w:t xml:space="preserve"> and </w:t>
      </w:r>
      <w:r w:rsidR="00407FD5">
        <w:t>5</w:t>
      </w:r>
      <w:r w:rsidR="007220BF">
        <w:t xml:space="preserve"> </w:t>
      </w:r>
      <w:r w:rsidR="00105677">
        <w:t>PM</w:t>
      </w:r>
      <w:r w:rsidR="007220BF">
        <w:t xml:space="preserve"> </w:t>
      </w:r>
      <w:r w:rsidR="00407FD5">
        <w:t xml:space="preserve">of weekdays, hence, </w:t>
      </w:r>
      <w:r w:rsidR="00A27B54">
        <w:t xml:space="preserve">during the </w:t>
      </w:r>
      <w:r w:rsidR="00407FD5">
        <w:t>typical hours with presence of occupants in the office</w:t>
      </w:r>
      <w:r w:rsidR="00A27B54">
        <w:t xml:space="preserve">. A lower </w:t>
      </w:r>
      <w:r w:rsidR="00A0685C">
        <w:t xml:space="preserve">lighting system usage occurs </w:t>
      </w:r>
      <w:r w:rsidR="0021411D">
        <w:t xml:space="preserve">from 6 </w:t>
      </w:r>
      <w:r w:rsidR="00105677">
        <w:t>AM</w:t>
      </w:r>
      <w:r w:rsidR="0021411D">
        <w:t xml:space="preserve"> to 9 </w:t>
      </w:r>
      <w:r w:rsidR="00105677">
        <w:t>AM</w:t>
      </w:r>
      <w:r w:rsidR="0021411D">
        <w:t xml:space="preserve"> and from </w:t>
      </w:r>
      <w:r w:rsidR="00B311E0">
        <w:t>6</w:t>
      </w:r>
      <w:r w:rsidR="0021411D">
        <w:t xml:space="preserve"> </w:t>
      </w:r>
      <w:r w:rsidR="00105677">
        <w:t>PM</w:t>
      </w:r>
      <w:r w:rsidR="0021411D">
        <w:t xml:space="preserve"> to 11 </w:t>
      </w:r>
      <w:r w:rsidR="00105677">
        <w:t>PM</w:t>
      </w:r>
      <w:r w:rsidR="0021411D">
        <w:t xml:space="preserve"> during weekdays and from 7 </w:t>
      </w:r>
      <w:r w:rsidR="00105677">
        <w:t>AM</w:t>
      </w:r>
      <w:r w:rsidR="0021411D">
        <w:t xml:space="preserve"> to 5 </w:t>
      </w:r>
      <w:r w:rsidR="00105677">
        <w:t>PM</w:t>
      </w:r>
      <w:r w:rsidR="0021411D">
        <w:t xml:space="preserve"> during Saturday. In addition to that</w:t>
      </w:r>
      <w:r w:rsidR="006B2CBD">
        <w:t xml:space="preserve">, it is important to note that </w:t>
      </w:r>
      <w:r w:rsidR="00AE55C1">
        <w:t xml:space="preserve">there is a </w:t>
      </w:r>
      <w:r w:rsidR="003D35F8">
        <w:t xml:space="preserve">base </w:t>
      </w:r>
      <w:r w:rsidR="006B2CBD">
        <w:t xml:space="preserve">lighting system </w:t>
      </w:r>
      <w:r w:rsidR="003D35F8">
        <w:t>consumption</w:t>
      </w:r>
      <w:r w:rsidR="00DA226E">
        <w:t>,</w:t>
      </w:r>
      <w:r w:rsidR="003D35F8">
        <w:t xml:space="preserve"> constant along the year</w:t>
      </w:r>
      <w:r w:rsidR="00DA226E">
        <w:t>,</w:t>
      </w:r>
      <w:r w:rsidR="003D35F8">
        <w:t xml:space="preserve"> and equal to around </w:t>
      </w:r>
      <w:r w:rsidR="0021411D">
        <w:t>5</w:t>
      </w:r>
      <w:r w:rsidR="00030C9D">
        <w:t>% of the nominal lighting power</w:t>
      </w:r>
      <w:r w:rsidR="00DA226E">
        <w:t>.</w:t>
      </w:r>
    </w:p>
    <w:p w14:paraId="2177B7BA" w14:textId="0A6D8EF6" w:rsidR="006410F6" w:rsidRDefault="006410F6" w:rsidP="006410F6">
      <w:pPr>
        <w:pStyle w:val="Caption"/>
      </w:pPr>
      <w:bookmarkStart w:id="39" w:name="_Ref84948629"/>
      <w:bookmarkStart w:id="40" w:name="_Toc84948974"/>
      <w:r>
        <w:t xml:space="preserve">Figure </w:t>
      </w:r>
      <w:r>
        <w:fldChar w:fldCharType="begin"/>
      </w:r>
      <w:r>
        <w:instrText xml:space="preserve"> SEQ Figure \* ARABIC </w:instrText>
      </w:r>
      <w:r>
        <w:fldChar w:fldCharType="separate"/>
      </w:r>
      <w:r w:rsidR="009131E1">
        <w:rPr>
          <w:noProof/>
        </w:rPr>
        <w:t>5</w:t>
      </w:r>
      <w:r>
        <w:fldChar w:fldCharType="end"/>
      </w:r>
      <w:bookmarkEnd w:id="39"/>
      <w:r w:rsidR="00B218CE" w:rsidRPr="00B218CE">
        <w:rPr>
          <w:b w:val="0"/>
          <w:bCs w:val="0"/>
        </w:rPr>
        <w:t xml:space="preserve"> </w:t>
      </w:r>
      <w:r w:rsidR="00B218CE" w:rsidRPr="00407FD5">
        <w:rPr>
          <w:b w:val="0"/>
          <w:bCs w:val="0"/>
        </w:rPr>
        <w:t>Reference office, lighting schedules</w:t>
      </w:r>
      <w:bookmarkEnd w:id="40"/>
    </w:p>
    <w:p w14:paraId="2E3EBFD5" w14:textId="527A4FEA" w:rsidR="006410F6" w:rsidRDefault="006410F6" w:rsidP="006410F6">
      <w:pPr>
        <w:jc w:val="center"/>
      </w:pPr>
      <w:r w:rsidRPr="006410F6">
        <w:rPr>
          <w:noProof/>
        </w:rPr>
        <w:drawing>
          <wp:inline distT="0" distB="0" distL="0" distR="0" wp14:anchorId="44634AF5" wp14:editId="2E264D43">
            <wp:extent cx="5173646" cy="3506892"/>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77622" cy="3509587"/>
                    </a:xfrm>
                    <a:prstGeom prst="rect">
                      <a:avLst/>
                    </a:prstGeom>
                    <a:noFill/>
                    <a:ln>
                      <a:noFill/>
                    </a:ln>
                  </pic:spPr>
                </pic:pic>
              </a:graphicData>
            </a:graphic>
          </wp:inline>
        </w:drawing>
      </w:r>
    </w:p>
    <w:p w14:paraId="173A52CD" w14:textId="68921B73" w:rsidR="00E15973" w:rsidRPr="00AE7872" w:rsidRDefault="00C57807" w:rsidP="00E15973">
      <w:r w:rsidRPr="00407FD5">
        <w:t xml:space="preserve">The contribution to building energy balance associated to the </w:t>
      </w:r>
      <w:r w:rsidR="00A826F8" w:rsidRPr="00407FD5">
        <w:t>presence of lighting system</w:t>
      </w:r>
      <w:r w:rsidRPr="00407FD5">
        <w:t xml:space="preserve"> can be calculated multiplying instantaneous value of </w:t>
      </w:r>
      <w:r w:rsidR="003D2D57" w:rsidRPr="00407FD5">
        <w:t xml:space="preserve">lighting schedule </w:t>
      </w:r>
      <w:r w:rsidRPr="00407FD5">
        <w:t xml:space="preserve">by the nominal heat contribution due to </w:t>
      </w:r>
      <w:r w:rsidR="003D2D57" w:rsidRPr="00407FD5">
        <w:t>lighting system</w:t>
      </w:r>
      <w:r w:rsidRPr="00407FD5">
        <w:t>. From</w:t>
      </w:r>
      <w:r w:rsidR="00EA2A0C" w:rsidRPr="00407FD5">
        <w:t xml:space="preserve"> the document describing the commercial reference building models made available by U.S. DOE</w:t>
      </w:r>
      <w:r w:rsidR="00812637" w:rsidRPr="00407FD5">
        <w:fldChar w:fldCharType="begin"/>
      </w:r>
      <w:r w:rsidR="00812637" w:rsidRPr="00407FD5">
        <w:instrText xml:space="preserve"> NOTEREF _Ref80624157 \f \h </w:instrText>
      </w:r>
      <w:r w:rsidR="007C62CF" w:rsidRPr="00407FD5">
        <w:instrText xml:space="preserve"> \* MERGEFORMAT </w:instrText>
      </w:r>
      <w:r w:rsidR="00812637" w:rsidRPr="00407FD5">
        <w:fldChar w:fldCharType="separate"/>
      </w:r>
      <w:r w:rsidR="009131E1" w:rsidRPr="009131E1">
        <w:rPr>
          <w:rStyle w:val="FootnoteReference"/>
        </w:rPr>
        <w:t>8</w:t>
      </w:r>
      <w:r w:rsidR="00812637" w:rsidRPr="00407FD5">
        <w:fldChar w:fldCharType="end"/>
      </w:r>
      <w:r w:rsidRPr="00407FD5">
        <w:t xml:space="preserve"> the nominal power of </w:t>
      </w:r>
      <w:r w:rsidR="008A2155" w:rsidRPr="00407FD5">
        <w:t>lighting system</w:t>
      </w:r>
      <w:r w:rsidR="00407FD5" w:rsidRPr="00407FD5">
        <w:t>, for the considered building</w:t>
      </w:r>
      <w:r w:rsidR="008A2155" w:rsidRPr="00407FD5">
        <w:t xml:space="preserve"> results</w:t>
      </w:r>
      <w:r w:rsidRPr="00407FD5">
        <w:t xml:space="preserve"> equal to </w:t>
      </w:r>
      <w:r w:rsidR="00CB2BD1">
        <w:t>10.76</w:t>
      </w:r>
      <w:r w:rsidRPr="00407FD5">
        <w:t xml:space="preserve"> W/m</w:t>
      </w:r>
      <w:r w:rsidRPr="00407FD5">
        <w:rPr>
          <w:vertAlign w:val="superscript"/>
        </w:rPr>
        <w:t>2</w:t>
      </w:r>
      <w:r w:rsidRPr="00407FD5">
        <w:t>.</w:t>
      </w:r>
    </w:p>
    <w:p w14:paraId="53F17BBA" w14:textId="3FCA995D" w:rsidR="00905B7C" w:rsidRDefault="00905B7C" w:rsidP="00905B7C">
      <w:pPr>
        <w:pStyle w:val="Heading3"/>
      </w:pPr>
      <w:bookmarkStart w:id="41" w:name="_Toc84948966"/>
      <w:r>
        <w:t>Heating and cooling system schedules</w:t>
      </w:r>
      <w:bookmarkEnd w:id="41"/>
    </w:p>
    <w:p w14:paraId="4007576A" w14:textId="5BA3AAA1" w:rsidR="00953732" w:rsidRDefault="00953732" w:rsidP="00953732">
      <w:r>
        <w:t>The heating and cooling set point schedules represent important variables that affect building heating and cooling demands. In this work, following indications made available by DOE for this kind of building</w:t>
      </w:r>
      <w:r w:rsidR="00FC5BCF">
        <w:fldChar w:fldCharType="begin"/>
      </w:r>
      <w:r w:rsidR="00FC5BCF">
        <w:instrText xml:space="preserve"> NOTEREF _Ref80624157 \f \h </w:instrText>
      </w:r>
      <w:r w:rsidR="00FC5BCF">
        <w:fldChar w:fldCharType="separate"/>
      </w:r>
      <w:r w:rsidR="009131E1" w:rsidRPr="009131E1">
        <w:rPr>
          <w:rStyle w:val="FootnoteReference"/>
        </w:rPr>
        <w:t>8</w:t>
      </w:r>
      <w:r w:rsidR="00FC5BCF">
        <w:fldChar w:fldCharType="end"/>
      </w:r>
      <w:r>
        <w:t xml:space="preserve">, different heating and cooling set point schedules are considered for different hours of the day and different </w:t>
      </w:r>
      <w:r w:rsidR="00923E08">
        <w:t>days of the week</w:t>
      </w:r>
      <w:r>
        <w:t xml:space="preserve">. As can be seen in </w:t>
      </w:r>
      <w:r w:rsidR="00D803CF">
        <w:fldChar w:fldCharType="begin"/>
      </w:r>
      <w:r w:rsidR="00D803CF">
        <w:instrText xml:space="preserve"> REF _Ref84948667 \h </w:instrText>
      </w:r>
      <w:r w:rsidR="00D803CF">
        <w:fldChar w:fldCharType="separate"/>
      </w:r>
      <w:r w:rsidR="009131E1">
        <w:t xml:space="preserve">Figure </w:t>
      </w:r>
      <w:r w:rsidR="009131E1">
        <w:rPr>
          <w:noProof/>
        </w:rPr>
        <w:t>6</w:t>
      </w:r>
      <w:r w:rsidR="00D803CF">
        <w:fldChar w:fldCharType="end"/>
      </w:r>
      <w:r w:rsidR="00D803CF">
        <w:t xml:space="preserve"> and </w:t>
      </w:r>
      <w:r w:rsidR="00D803CF">
        <w:fldChar w:fldCharType="begin"/>
      </w:r>
      <w:r w:rsidR="00D803CF">
        <w:instrText xml:space="preserve"> REF _Ref84948670 \h </w:instrText>
      </w:r>
      <w:r w:rsidR="00D803CF">
        <w:fldChar w:fldCharType="separate"/>
      </w:r>
      <w:r w:rsidR="009131E1">
        <w:t xml:space="preserve">Figure </w:t>
      </w:r>
      <w:r w:rsidR="009131E1">
        <w:rPr>
          <w:noProof/>
        </w:rPr>
        <w:t>7</w:t>
      </w:r>
      <w:r w:rsidR="00D803CF">
        <w:fldChar w:fldCharType="end"/>
      </w:r>
      <w:r>
        <w:t>, there are three different heating (</w:t>
      </w:r>
      <w:r w:rsidR="00D803CF">
        <w:fldChar w:fldCharType="begin"/>
      </w:r>
      <w:r w:rsidR="00D803CF">
        <w:instrText xml:space="preserve"> REF _Ref84948667 \h </w:instrText>
      </w:r>
      <w:r w:rsidR="00D803CF">
        <w:fldChar w:fldCharType="separate"/>
      </w:r>
      <w:r w:rsidR="009131E1">
        <w:t xml:space="preserve">Figure </w:t>
      </w:r>
      <w:r w:rsidR="009131E1">
        <w:rPr>
          <w:noProof/>
        </w:rPr>
        <w:t>6</w:t>
      </w:r>
      <w:r w:rsidR="00D803CF">
        <w:fldChar w:fldCharType="end"/>
      </w:r>
      <w:r>
        <w:t>) or cooling (</w:t>
      </w:r>
      <w:r w:rsidR="00D803CF">
        <w:fldChar w:fldCharType="begin"/>
      </w:r>
      <w:r w:rsidR="00D803CF">
        <w:instrText xml:space="preserve"> REF _Ref84948670 \h </w:instrText>
      </w:r>
      <w:r w:rsidR="00D803CF">
        <w:fldChar w:fldCharType="separate"/>
      </w:r>
      <w:r w:rsidR="009131E1">
        <w:t xml:space="preserve">Figure </w:t>
      </w:r>
      <w:r w:rsidR="009131E1">
        <w:rPr>
          <w:noProof/>
        </w:rPr>
        <w:t>7</w:t>
      </w:r>
      <w:r w:rsidR="00D803CF">
        <w:fldChar w:fldCharType="end"/>
      </w:r>
      <w:r>
        <w:t xml:space="preserve">) set point schedules profiles, one for the weekdays (blue columns), one for </w:t>
      </w:r>
      <w:r w:rsidR="00C520E7">
        <w:t>Saturday</w:t>
      </w:r>
      <w:r>
        <w:t xml:space="preserve">, </w:t>
      </w:r>
      <w:r w:rsidR="00FE7DFC">
        <w:t>(</w:t>
      </w:r>
      <w:r>
        <w:t xml:space="preserve">red columns) and one for </w:t>
      </w:r>
      <w:r w:rsidR="00C520E7">
        <w:t>other days (</w:t>
      </w:r>
      <w:r>
        <w:t>yellow columns). The three heating set point schedules are shortly described in the following:</w:t>
      </w:r>
    </w:p>
    <w:p w14:paraId="74B15A31" w14:textId="1928A2D0" w:rsidR="00953732" w:rsidRDefault="00953732" w:rsidP="00953732">
      <w:pPr>
        <w:pStyle w:val="Bullet"/>
      </w:pPr>
      <w:r>
        <w:t xml:space="preserve">During the weekdays the temperature </w:t>
      </w:r>
      <w:r w:rsidR="00BA0062">
        <w:t xml:space="preserve">in the offices </w:t>
      </w:r>
      <w:r>
        <w:t xml:space="preserve">is maintained at 21°C from 7 </w:t>
      </w:r>
      <w:r w:rsidR="003744D9">
        <w:t>AM</w:t>
      </w:r>
      <w:r>
        <w:t xml:space="preserve"> to </w:t>
      </w:r>
      <w:r w:rsidR="00BA0062">
        <w:t>10</w:t>
      </w:r>
      <w:r>
        <w:t xml:space="preserve"> </w:t>
      </w:r>
      <w:r w:rsidR="003744D9">
        <w:t>PM</w:t>
      </w:r>
      <w:r>
        <w:t xml:space="preserve"> while for the rest of the hours the set point temperature is decreased to 16°C.</w:t>
      </w:r>
    </w:p>
    <w:p w14:paraId="52DDFE17" w14:textId="6855ED8B" w:rsidR="00953732" w:rsidRDefault="00953732" w:rsidP="00953732">
      <w:pPr>
        <w:pStyle w:val="Bullet"/>
      </w:pPr>
      <w:r>
        <w:lastRenderedPageBreak/>
        <w:t xml:space="preserve">During </w:t>
      </w:r>
      <w:r w:rsidR="00BA0062">
        <w:t>Saturday</w:t>
      </w:r>
      <w:r>
        <w:t xml:space="preserve">, the </w:t>
      </w:r>
      <w:r w:rsidR="00920B3E">
        <w:t xml:space="preserve">offices’ </w:t>
      </w:r>
      <w:r>
        <w:t xml:space="preserve">temperature is maintained at </w:t>
      </w:r>
      <w:r w:rsidR="00920B3E">
        <w:t xml:space="preserve">21°C from 7 </w:t>
      </w:r>
      <w:r w:rsidR="003744D9">
        <w:t>AM</w:t>
      </w:r>
      <w:r w:rsidR="00920B3E">
        <w:t xml:space="preserve"> to </w:t>
      </w:r>
      <w:r w:rsidR="00457773">
        <w:t>6</w:t>
      </w:r>
      <w:r w:rsidR="00920B3E">
        <w:t xml:space="preserve"> </w:t>
      </w:r>
      <w:r w:rsidR="003744D9">
        <w:t>PM</w:t>
      </w:r>
      <w:r w:rsidR="00045541">
        <w:t xml:space="preserve"> and at </w:t>
      </w:r>
      <w:r>
        <w:t xml:space="preserve">16°C for the </w:t>
      </w:r>
      <w:r w:rsidR="00045541">
        <w:t>rest of the day.</w:t>
      </w:r>
    </w:p>
    <w:p w14:paraId="192BF35E" w14:textId="420132A4" w:rsidR="005D1C6C" w:rsidRDefault="00953732" w:rsidP="005D1C6C">
      <w:pPr>
        <w:pStyle w:val="Bullet"/>
        <w:rPr>
          <w:lang w:val="en-US"/>
        </w:rPr>
      </w:pPr>
      <w:r>
        <w:rPr>
          <w:lang w:val="en-US"/>
        </w:rPr>
        <w:t>I</w:t>
      </w:r>
      <w:r w:rsidRPr="004C6F76">
        <w:rPr>
          <w:lang w:val="en-US"/>
        </w:rPr>
        <w:t>n</w:t>
      </w:r>
      <w:r w:rsidR="00045541">
        <w:rPr>
          <w:lang w:val="en-US"/>
        </w:rPr>
        <w:t xml:space="preserve"> the other days</w:t>
      </w:r>
      <w:r w:rsidR="00B22F90">
        <w:rPr>
          <w:lang w:val="en-US"/>
        </w:rPr>
        <w:t>,</w:t>
      </w:r>
      <w:r>
        <w:rPr>
          <w:lang w:val="en-US"/>
        </w:rPr>
        <w:t xml:space="preserve"> the heating set point temperature is always equal to 16°C.</w:t>
      </w:r>
    </w:p>
    <w:p w14:paraId="5C4F2D17" w14:textId="49022E8E" w:rsidR="00BD7599" w:rsidRDefault="00BD7599" w:rsidP="00BD7599">
      <w:pPr>
        <w:pStyle w:val="Caption"/>
      </w:pPr>
      <w:bookmarkStart w:id="42" w:name="_Ref84948667"/>
      <w:bookmarkStart w:id="43" w:name="_Toc84948975"/>
      <w:r>
        <w:t xml:space="preserve">Figure </w:t>
      </w:r>
      <w:r>
        <w:fldChar w:fldCharType="begin"/>
      </w:r>
      <w:r>
        <w:instrText xml:space="preserve"> SEQ Figure \* ARABIC </w:instrText>
      </w:r>
      <w:r>
        <w:fldChar w:fldCharType="separate"/>
      </w:r>
      <w:r w:rsidR="009131E1">
        <w:rPr>
          <w:noProof/>
        </w:rPr>
        <w:t>6</w:t>
      </w:r>
      <w:r>
        <w:fldChar w:fldCharType="end"/>
      </w:r>
      <w:bookmarkEnd w:id="42"/>
      <w:r w:rsidR="006B4819" w:rsidRPr="006B4819">
        <w:rPr>
          <w:b w:val="0"/>
          <w:bCs w:val="0"/>
        </w:rPr>
        <w:t xml:space="preserve"> </w:t>
      </w:r>
      <w:r w:rsidR="006B4819" w:rsidRPr="003810FA">
        <w:rPr>
          <w:b w:val="0"/>
          <w:bCs w:val="0"/>
        </w:rPr>
        <w:t>Reference office, heating set point schedules</w:t>
      </w:r>
      <w:bookmarkEnd w:id="43"/>
    </w:p>
    <w:p w14:paraId="6C5EB801" w14:textId="3F69D661" w:rsidR="005E2168" w:rsidRDefault="00BD7599" w:rsidP="00BD7599">
      <w:pPr>
        <w:pStyle w:val="Bullet"/>
        <w:numPr>
          <w:ilvl w:val="0"/>
          <w:numId w:val="0"/>
        </w:numPr>
        <w:jc w:val="center"/>
        <w:rPr>
          <w:lang w:val="en-US"/>
        </w:rPr>
      </w:pPr>
      <w:r w:rsidRPr="00BD7599">
        <w:rPr>
          <w:noProof/>
        </w:rPr>
        <w:drawing>
          <wp:inline distT="0" distB="0" distL="0" distR="0" wp14:anchorId="499F93D5" wp14:editId="04170B89">
            <wp:extent cx="4900930" cy="3316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02681" cy="3318135"/>
                    </a:xfrm>
                    <a:prstGeom prst="rect">
                      <a:avLst/>
                    </a:prstGeom>
                    <a:noFill/>
                    <a:ln>
                      <a:noFill/>
                    </a:ln>
                  </pic:spPr>
                </pic:pic>
              </a:graphicData>
            </a:graphic>
          </wp:inline>
        </w:drawing>
      </w:r>
    </w:p>
    <w:p w14:paraId="585B1CD8" w14:textId="7D180DE9" w:rsidR="00953732" w:rsidRDefault="00953732" w:rsidP="00953732">
      <w:r>
        <w:t>Regarding instead the three cooling set point schedules</w:t>
      </w:r>
      <w:r w:rsidR="007C73B3">
        <w:t>,</w:t>
      </w:r>
      <w:r>
        <w:t xml:space="preserve"> in the following a short description is reported:</w:t>
      </w:r>
    </w:p>
    <w:p w14:paraId="3A6E65CF" w14:textId="308F614F" w:rsidR="00953732" w:rsidRDefault="00953732" w:rsidP="00953732">
      <w:pPr>
        <w:pStyle w:val="Bullet"/>
      </w:pPr>
      <w:r>
        <w:t xml:space="preserve">During the weekdays the </w:t>
      </w:r>
      <w:r w:rsidR="00194EE2">
        <w:t>office</w:t>
      </w:r>
      <w:r w:rsidR="002E5CFA">
        <w:t>s’</w:t>
      </w:r>
      <w:r>
        <w:t xml:space="preserve"> temperature is maintained at 24°C from 7 </w:t>
      </w:r>
      <w:r w:rsidR="003744D9">
        <w:t>AM</w:t>
      </w:r>
      <w:r>
        <w:t xml:space="preserve"> to </w:t>
      </w:r>
      <w:r w:rsidR="00194EE2">
        <w:t>10</w:t>
      </w:r>
      <w:r>
        <w:t xml:space="preserve"> </w:t>
      </w:r>
      <w:r w:rsidR="003744D9">
        <w:t>PM</w:t>
      </w:r>
      <w:r>
        <w:t xml:space="preserve"> while for the rest of the hours the set point temperature is equal to 27°C.</w:t>
      </w:r>
    </w:p>
    <w:p w14:paraId="384479C9" w14:textId="00FCB9A8" w:rsidR="00953732" w:rsidRDefault="00953732" w:rsidP="00953732">
      <w:pPr>
        <w:pStyle w:val="Bullet"/>
      </w:pPr>
      <w:r>
        <w:t xml:space="preserve">During </w:t>
      </w:r>
      <w:r w:rsidR="00194EE2">
        <w:t>Saturday</w:t>
      </w:r>
      <w:r w:rsidR="002E5CFA">
        <w:t xml:space="preserve">, </w:t>
      </w:r>
      <w:r>
        <w:t xml:space="preserve">the </w:t>
      </w:r>
      <w:r w:rsidR="002E5CFA">
        <w:t>offices’</w:t>
      </w:r>
      <w:r>
        <w:t xml:space="preserve"> cooling set point temperature is equal to 2</w:t>
      </w:r>
      <w:r w:rsidR="002E5CFA">
        <w:t>4</w:t>
      </w:r>
      <w:r>
        <w:t xml:space="preserve">°C </w:t>
      </w:r>
      <w:r w:rsidR="002E5CFA">
        <w:t xml:space="preserve">from </w:t>
      </w:r>
      <w:r w:rsidR="0011184C">
        <w:t xml:space="preserve">7 </w:t>
      </w:r>
      <w:r w:rsidR="003744D9">
        <w:t>AM</w:t>
      </w:r>
      <w:r w:rsidR="0011184C">
        <w:t xml:space="preserve"> to 7 </w:t>
      </w:r>
      <w:r w:rsidR="003744D9">
        <w:t>PM</w:t>
      </w:r>
      <w:r w:rsidR="0011184C">
        <w:t xml:space="preserve"> while it is equal to 27°C for the rest of the day</w:t>
      </w:r>
      <w:r>
        <w:t>.</w:t>
      </w:r>
    </w:p>
    <w:p w14:paraId="3600E7B7" w14:textId="34A499EC" w:rsidR="00953732" w:rsidRDefault="0011184C" w:rsidP="00953732">
      <w:pPr>
        <w:pStyle w:val="Bullet"/>
        <w:rPr>
          <w:lang w:val="en-US"/>
        </w:rPr>
      </w:pPr>
      <w:r>
        <w:t>In the other days</w:t>
      </w:r>
      <w:r w:rsidR="00064444">
        <w:t>,</w:t>
      </w:r>
      <w:r w:rsidR="00953732">
        <w:rPr>
          <w:lang w:val="en-US"/>
        </w:rPr>
        <w:t xml:space="preserve"> the cooling set point temperature is always equal to 27°C.</w:t>
      </w:r>
    </w:p>
    <w:p w14:paraId="1C4FE3FF" w14:textId="5C86D5BC" w:rsidR="00B15320" w:rsidRDefault="00B15320" w:rsidP="00B15320">
      <w:pPr>
        <w:pStyle w:val="Caption"/>
      </w:pPr>
      <w:bookmarkStart w:id="44" w:name="_Ref84948670"/>
      <w:bookmarkStart w:id="45" w:name="_Toc84948976"/>
      <w:r>
        <w:lastRenderedPageBreak/>
        <w:t xml:space="preserve">Figure </w:t>
      </w:r>
      <w:r>
        <w:fldChar w:fldCharType="begin"/>
      </w:r>
      <w:r>
        <w:instrText xml:space="preserve"> SEQ Figure \* ARABIC </w:instrText>
      </w:r>
      <w:r>
        <w:fldChar w:fldCharType="separate"/>
      </w:r>
      <w:r w:rsidR="009131E1">
        <w:rPr>
          <w:noProof/>
        </w:rPr>
        <w:t>7</w:t>
      </w:r>
      <w:r>
        <w:fldChar w:fldCharType="end"/>
      </w:r>
      <w:bookmarkEnd w:id="44"/>
      <w:r w:rsidRPr="00B15320">
        <w:rPr>
          <w:b w:val="0"/>
          <w:bCs w:val="0"/>
        </w:rPr>
        <w:t xml:space="preserve"> </w:t>
      </w:r>
      <w:r w:rsidRPr="003810FA">
        <w:rPr>
          <w:b w:val="0"/>
          <w:bCs w:val="0"/>
        </w:rPr>
        <w:t>Reference office, cooling set point schedules</w:t>
      </w:r>
      <w:bookmarkEnd w:id="45"/>
    </w:p>
    <w:p w14:paraId="29B1C59B" w14:textId="21B9FC0B" w:rsidR="00B15320" w:rsidRPr="004C6F76" w:rsidRDefault="00B15320" w:rsidP="00B15320">
      <w:pPr>
        <w:pStyle w:val="Bullet"/>
        <w:numPr>
          <w:ilvl w:val="0"/>
          <w:numId w:val="0"/>
        </w:numPr>
        <w:jc w:val="center"/>
        <w:rPr>
          <w:lang w:val="en-US"/>
        </w:rPr>
      </w:pPr>
      <w:r w:rsidRPr="00B15320">
        <w:rPr>
          <w:noProof/>
        </w:rPr>
        <w:drawing>
          <wp:inline distT="0" distB="0" distL="0" distR="0" wp14:anchorId="77B195FF" wp14:editId="64D32284">
            <wp:extent cx="4906988" cy="3321050"/>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12717" cy="3324928"/>
                    </a:xfrm>
                    <a:prstGeom prst="rect">
                      <a:avLst/>
                    </a:prstGeom>
                    <a:noFill/>
                    <a:ln>
                      <a:noFill/>
                    </a:ln>
                  </pic:spPr>
                </pic:pic>
              </a:graphicData>
            </a:graphic>
          </wp:inline>
        </w:drawing>
      </w:r>
    </w:p>
    <w:p w14:paraId="7224766B" w14:textId="658AF696" w:rsidR="00905B7C" w:rsidRDefault="00905B7C" w:rsidP="00905B7C">
      <w:pPr>
        <w:pStyle w:val="Heading2"/>
      </w:pPr>
      <w:bookmarkStart w:id="46" w:name="_Toc84948967"/>
      <w:r>
        <w:t>Infiltration</w:t>
      </w:r>
      <w:bookmarkEnd w:id="46"/>
    </w:p>
    <w:p w14:paraId="1F22D181" w14:textId="358C8AF5" w:rsidR="00337763" w:rsidRPr="00337763" w:rsidRDefault="00337763" w:rsidP="00337763">
      <w:r w:rsidRPr="00C2506C">
        <w:t xml:space="preserve">According to </w:t>
      </w:r>
      <w:r w:rsidR="00D62445" w:rsidRPr="00C2506C">
        <w:t xml:space="preserve">indications contained in the </w:t>
      </w:r>
      <w:r w:rsidR="00C2506C" w:rsidRPr="00C2506C">
        <w:t>document describing the commercial reference building models made available by U.S. DOE</w:t>
      </w:r>
      <w:r w:rsidR="00C2506C" w:rsidRPr="00C2506C">
        <w:fldChar w:fldCharType="begin"/>
      </w:r>
      <w:r w:rsidR="00C2506C" w:rsidRPr="00C2506C">
        <w:instrText xml:space="preserve"> NOTEREF _Ref80624157 \f \h </w:instrText>
      </w:r>
      <w:r w:rsidR="00C2506C">
        <w:instrText xml:space="preserve"> \* MERGEFORMAT </w:instrText>
      </w:r>
      <w:r w:rsidR="00C2506C" w:rsidRPr="00C2506C">
        <w:fldChar w:fldCharType="separate"/>
      </w:r>
      <w:r w:rsidR="009131E1" w:rsidRPr="009131E1">
        <w:rPr>
          <w:rStyle w:val="FootnoteReference"/>
        </w:rPr>
        <w:t>8</w:t>
      </w:r>
      <w:r w:rsidR="00C2506C" w:rsidRPr="00C2506C">
        <w:fldChar w:fldCharType="end"/>
      </w:r>
      <w:r w:rsidR="00C2506C" w:rsidRPr="00C2506C">
        <w:t xml:space="preserve"> </w:t>
      </w:r>
      <w:r w:rsidR="007E1BED" w:rsidRPr="00C2506C">
        <w:t>a</w:t>
      </w:r>
      <w:r w:rsidR="009638B3" w:rsidRPr="00C2506C">
        <w:t xml:space="preserve"> peak</w:t>
      </w:r>
      <w:r w:rsidR="007E1BED" w:rsidRPr="00C2506C">
        <w:t xml:space="preserve"> infiltration air change rate equal to </w:t>
      </w:r>
      <w:r w:rsidR="00C2506C" w:rsidRPr="00C2506C">
        <w:t xml:space="preserve">around </w:t>
      </w:r>
      <w:r w:rsidR="007E1BED" w:rsidRPr="00C2506C">
        <w:t>0.</w:t>
      </w:r>
      <w:r w:rsidR="00226217">
        <w:t>2</w:t>
      </w:r>
      <w:r w:rsidR="007E1BED" w:rsidRPr="00C2506C">
        <w:t xml:space="preserve"> </w:t>
      </w:r>
      <w:r w:rsidR="004E3AAF" w:rsidRPr="00C2506C">
        <w:t>vol/h</w:t>
      </w:r>
      <w:r w:rsidR="001E1114" w:rsidRPr="00C2506C">
        <w:t xml:space="preserve"> is considered</w:t>
      </w:r>
      <w:r w:rsidR="00D25F2B" w:rsidRPr="00C2506C">
        <w:t xml:space="preserve">. In addition, an infiltration schedule is </w:t>
      </w:r>
      <w:r w:rsidR="00BC32C8" w:rsidRPr="00C2506C">
        <w:t>assumed</w:t>
      </w:r>
      <w:r w:rsidR="00D25F2B" w:rsidRPr="00C2506C">
        <w:t xml:space="preserve"> to decrease</w:t>
      </w:r>
      <w:r w:rsidR="00B331D4" w:rsidRPr="00C2506C">
        <w:t xml:space="preserve"> (</w:t>
      </w:r>
      <w:r w:rsidR="00C2506C" w:rsidRPr="00C2506C">
        <w:t>becoming 25% of the peak value</w:t>
      </w:r>
      <w:r w:rsidR="00B331D4" w:rsidRPr="00C2506C">
        <w:t>)</w:t>
      </w:r>
      <w:r w:rsidR="00D25F2B" w:rsidRPr="00C2506C">
        <w:t xml:space="preserve"> the </w:t>
      </w:r>
      <w:r w:rsidR="00D76CEB" w:rsidRPr="00C2506C">
        <w:t xml:space="preserve">infiltration air change rate when the HVAC system is </w:t>
      </w:r>
      <w:r w:rsidR="008626F6" w:rsidRPr="00C2506C">
        <w:t>enabled,</w:t>
      </w:r>
      <w:r w:rsidR="00D76CEB" w:rsidRPr="00C2506C">
        <w:t xml:space="preserve"> and the building is pressurized.</w:t>
      </w:r>
      <w:r w:rsidR="00096F80" w:rsidRPr="00C2506C">
        <w:t xml:space="preserve"> </w:t>
      </w:r>
      <w:r w:rsidR="00C37ACB" w:rsidRPr="00C2506C">
        <w:t xml:space="preserve">The HVAC system is considered </w:t>
      </w:r>
      <w:r w:rsidR="006C63D4" w:rsidRPr="00C2506C">
        <w:t xml:space="preserve">in operation from </w:t>
      </w:r>
      <w:r w:rsidR="00C2506C" w:rsidRPr="00C2506C">
        <w:t>7</w:t>
      </w:r>
      <w:r w:rsidR="006C63D4" w:rsidRPr="00C2506C">
        <w:t xml:space="preserve"> </w:t>
      </w:r>
      <w:r w:rsidR="003744D9">
        <w:t>AM</w:t>
      </w:r>
      <w:r w:rsidR="006C63D4" w:rsidRPr="00C2506C">
        <w:t xml:space="preserve"> to </w:t>
      </w:r>
      <w:r w:rsidR="00C2506C" w:rsidRPr="00C2506C">
        <w:t>10</w:t>
      </w:r>
      <w:r w:rsidR="006C63D4" w:rsidRPr="00C2506C">
        <w:t xml:space="preserve"> </w:t>
      </w:r>
      <w:r w:rsidR="003744D9">
        <w:t>PM</w:t>
      </w:r>
      <w:r w:rsidR="006C63D4" w:rsidRPr="00C2506C">
        <w:t xml:space="preserve"> during the weekdays</w:t>
      </w:r>
      <w:r w:rsidR="00C2506C" w:rsidRPr="00C2506C">
        <w:t xml:space="preserve"> and from 7 </w:t>
      </w:r>
      <w:r w:rsidR="003744D9">
        <w:t>AM</w:t>
      </w:r>
      <w:r w:rsidR="00C2506C" w:rsidRPr="00C2506C">
        <w:t xml:space="preserve"> to 6 </w:t>
      </w:r>
      <w:r w:rsidR="003744D9">
        <w:t>PM</w:t>
      </w:r>
      <w:r w:rsidR="00C2506C" w:rsidRPr="00C2506C">
        <w:t xml:space="preserve"> during Saturdays</w:t>
      </w:r>
      <w:r w:rsidR="003C0ED4" w:rsidRPr="00C2506C">
        <w:t xml:space="preserve">. As result, the infiltration rate is </w:t>
      </w:r>
      <w:r w:rsidR="00A64562" w:rsidRPr="00C2506C">
        <w:t xml:space="preserve">decreased </w:t>
      </w:r>
      <w:r w:rsidR="003C0ED4" w:rsidRPr="00C2506C">
        <w:t>to 0.</w:t>
      </w:r>
      <w:r w:rsidR="00226217">
        <w:t>0</w:t>
      </w:r>
      <w:r w:rsidR="00584252">
        <w:t>5</w:t>
      </w:r>
      <w:r w:rsidR="003C0ED4" w:rsidRPr="00C2506C">
        <w:t xml:space="preserve"> vol/h </w:t>
      </w:r>
      <w:r w:rsidR="00A44982" w:rsidRPr="00C2506C">
        <w:t>when HVAC system</w:t>
      </w:r>
      <w:r w:rsidR="008444F8" w:rsidRPr="00C2506C">
        <w:t xml:space="preserve"> is in operation</w:t>
      </w:r>
      <w:r w:rsidR="00A64562" w:rsidRPr="00C2506C">
        <w:t>, while it</w:t>
      </w:r>
      <w:r w:rsidR="00A44982" w:rsidRPr="00C2506C">
        <w:t xml:space="preserve"> is </w:t>
      </w:r>
      <w:r w:rsidR="00116814" w:rsidRPr="00C2506C">
        <w:t xml:space="preserve">equal </w:t>
      </w:r>
      <w:r w:rsidR="00A44982" w:rsidRPr="00C2506C">
        <w:t xml:space="preserve">to </w:t>
      </w:r>
      <w:r w:rsidR="003E6C84" w:rsidRPr="00C2506C">
        <w:t>0.</w:t>
      </w:r>
      <w:r w:rsidR="00226217">
        <w:t>2</w:t>
      </w:r>
      <w:r w:rsidR="003E6C84" w:rsidRPr="00C2506C">
        <w:t xml:space="preserve"> vol/h when HVAC system is disabled (</w:t>
      </w:r>
      <w:r w:rsidR="00CB064E" w:rsidRPr="00C2506C">
        <w:t>during</w:t>
      </w:r>
      <w:r w:rsidR="003E6C84" w:rsidRPr="00C2506C">
        <w:t xml:space="preserve"> night</w:t>
      </w:r>
      <w:r w:rsidR="00C2506C" w:rsidRPr="00C2506C">
        <w:t>, on Sundays and holidays</w:t>
      </w:r>
      <w:r w:rsidR="003E6C84" w:rsidRPr="00C2506C">
        <w:t>)</w:t>
      </w:r>
      <w:r w:rsidR="00370A52" w:rsidRPr="00C2506C">
        <w:t>.</w:t>
      </w:r>
    </w:p>
    <w:p w14:paraId="7BDFDDA1" w14:textId="61247DE4" w:rsidR="00905B7C" w:rsidRDefault="00905B7C" w:rsidP="00905B7C">
      <w:pPr>
        <w:pStyle w:val="Heading2"/>
      </w:pPr>
      <w:bookmarkStart w:id="47" w:name="_Toc84948968"/>
      <w:r>
        <w:t>Ventilation</w:t>
      </w:r>
      <w:bookmarkEnd w:id="47"/>
    </w:p>
    <w:p w14:paraId="4FFE9108" w14:textId="71DFF311" w:rsidR="006C6B87" w:rsidRDefault="006C6B87" w:rsidP="006C6B87">
      <w:r w:rsidRPr="0037163E">
        <w:t xml:space="preserve">Indications about ventilation air change rate are taken from the document describing the commercial reference building models made available </w:t>
      </w:r>
      <w:r w:rsidR="004F03A9" w:rsidRPr="0037163E">
        <w:t>by</w:t>
      </w:r>
      <w:r w:rsidRPr="0037163E">
        <w:t xml:space="preserve"> U.S. DOE</w:t>
      </w:r>
      <w:r w:rsidR="00C53274" w:rsidRPr="0037163E">
        <w:fldChar w:fldCharType="begin"/>
      </w:r>
      <w:r w:rsidR="00C53274" w:rsidRPr="0037163E">
        <w:instrText xml:space="preserve"> NOTEREF _Ref80624157 \f \h </w:instrText>
      </w:r>
      <w:r w:rsidR="007C62CF" w:rsidRPr="0037163E">
        <w:instrText xml:space="preserve"> \* MERGEFORMAT </w:instrText>
      </w:r>
      <w:r w:rsidR="00C53274" w:rsidRPr="0037163E">
        <w:fldChar w:fldCharType="separate"/>
      </w:r>
      <w:r w:rsidR="009131E1" w:rsidRPr="009131E1">
        <w:rPr>
          <w:rStyle w:val="FootnoteReference"/>
        </w:rPr>
        <w:t>8</w:t>
      </w:r>
      <w:r w:rsidR="00C53274" w:rsidRPr="0037163E">
        <w:fldChar w:fldCharType="end"/>
      </w:r>
      <w:r w:rsidRPr="0037163E">
        <w:t xml:space="preserve">. </w:t>
      </w:r>
      <w:r w:rsidR="001D40FD" w:rsidRPr="0037163E">
        <w:t>In this document the prescribed ventilation air change rate</w:t>
      </w:r>
      <w:r w:rsidR="0008712A" w:rsidRPr="0037163E">
        <w:t xml:space="preserve"> per </w:t>
      </w:r>
      <w:r w:rsidR="005870EB" w:rsidRPr="0037163E">
        <w:t>unit floor area</w:t>
      </w:r>
      <w:r w:rsidR="001D40FD" w:rsidRPr="0037163E">
        <w:t xml:space="preserve"> </w:t>
      </w:r>
      <w:r w:rsidR="007F37A9" w:rsidRPr="0037163E">
        <w:t xml:space="preserve">for </w:t>
      </w:r>
      <w:r w:rsidR="00F7790D" w:rsidRPr="0037163E">
        <w:t>the reference office</w:t>
      </w:r>
      <w:r w:rsidR="007F37A9" w:rsidRPr="0037163E">
        <w:t xml:space="preserve"> </w:t>
      </w:r>
      <w:r w:rsidR="005870EB" w:rsidRPr="0037163E">
        <w:t xml:space="preserve">results equal to </w:t>
      </w:r>
      <w:r w:rsidR="00EA0C96" w:rsidRPr="0037163E">
        <w:t>0.51</w:t>
      </w:r>
      <w:r w:rsidR="005870EB" w:rsidRPr="0037163E">
        <w:t xml:space="preserve"> </w:t>
      </w:r>
      <w:r w:rsidR="00633B4D" w:rsidRPr="0037163E">
        <w:t>l</w:t>
      </w:r>
      <w:r w:rsidR="005870EB" w:rsidRPr="0037163E">
        <w:t>/s</w:t>
      </w:r>
      <w:r w:rsidR="00B65E43">
        <w:t>.</w:t>
      </w:r>
      <w:r w:rsidR="005870EB" w:rsidRPr="0037163E">
        <w:t>m</w:t>
      </w:r>
      <w:r w:rsidR="005870EB" w:rsidRPr="0037163E">
        <w:rPr>
          <w:vertAlign w:val="superscript"/>
        </w:rPr>
        <w:t>2</w:t>
      </w:r>
      <w:r w:rsidR="005870EB" w:rsidRPr="0037163E">
        <w:t>.</w:t>
      </w:r>
      <w:r w:rsidR="001E6DEF" w:rsidRPr="0037163E">
        <w:t xml:space="preserve"> </w:t>
      </w:r>
      <w:r w:rsidR="00020B84" w:rsidRPr="0037163E">
        <w:t xml:space="preserve">In the </w:t>
      </w:r>
      <w:r w:rsidR="00EA0C96" w:rsidRPr="0037163E">
        <w:t xml:space="preserve">same </w:t>
      </w:r>
      <w:r w:rsidR="00020B84" w:rsidRPr="0037163E">
        <w:t>document any comment</w:t>
      </w:r>
      <w:r w:rsidR="006A2ED6" w:rsidRPr="0037163E">
        <w:t xml:space="preserve"> about the presence of a mechanical ventilation system with eventually the possibility to exploit heat recovery is mentioned.</w:t>
      </w:r>
    </w:p>
    <w:p w14:paraId="6029FECE" w14:textId="2CB6B74D" w:rsidR="00847615" w:rsidRDefault="002B3F06" w:rsidP="00847615">
      <w:pPr>
        <w:pStyle w:val="Heading2"/>
      </w:pPr>
      <w:bookmarkStart w:id="48" w:name="_Toc84948969"/>
      <w:r>
        <w:t>Service Hot Water (SHW) demand</w:t>
      </w:r>
      <w:bookmarkEnd w:id="48"/>
    </w:p>
    <w:p w14:paraId="78A2C269" w14:textId="4BABF7A3" w:rsidR="00F85C38" w:rsidRPr="005514E7" w:rsidRDefault="00F85C38" w:rsidP="00F85C38">
      <w:pPr>
        <w:rPr>
          <w:rFonts w:ascii="Calibri" w:hAnsi="Calibri" w:cs="Calibri"/>
        </w:rPr>
      </w:pPr>
      <w:r w:rsidRPr="003F3F26">
        <w:t xml:space="preserve">The reference </w:t>
      </w:r>
      <w:r w:rsidR="00150D7C" w:rsidRPr="003F3F26">
        <w:t>office</w:t>
      </w:r>
      <w:r w:rsidRPr="003F3F26">
        <w:t xml:space="preserve"> presents a Service Hot Water (SHW)</w:t>
      </w:r>
      <w:r w:rsidR="004F53FB" w:rsidRPr="003F3F26">
        <w:t xml:space="preserve"> demand</w:t>
      </w:r>
      <w:r w:rsidRPr="003F3F26">
        <w:t xml:space="preserve"> </w:t>
      </w:r>
      <w:r w:rsidR="00150D7C" w:rsidRPr="003F3F26">
        <w:t>very limited</w:t>
      </w:r>
      <w:r w:rsidRPr="003F3F26">
        <w:t>. According to the document describing the commercial reference building models made available by U.S. DOE</w:t>
      </w:r>
      <w:r w:rsidR="004F53FB" w:rsidRPr="003F3F26">
        <w:fldChar w:fldCharType="begin"/>
      </w:r>
      <w:r w:rsidR="004F53FB" w:rsidRPr="003F3F26">
        <w:instrText xml:space="preserve"> NOTEREF _Ref80624157 \f \h </w:instrText>
      </w:r>
      <w:r w:rsidR="007C62CF" w:rsidRPr="003F3F26">
        <w:instrText xml:space="preserve"> \* MERGEFORMAT </w:instrText>
      </w:r>
      <w:r w:rsidR="004F53FB" w:rsidRPr="003F3F26">
        <w:fldChar w:fldCharType="separate"/>
      </w:r>
      <w:r w:rsidR="009131E1" w:rsidRPr="009131E1">
        <w:rPr>
          <w:rStyle w:val="FootnoteReference"/>
        </w:rPr>
        <w:t>8</w:t>
      </w:r>
      <w:r w:rsidR="004F53FB" w:rsidRPr="003F3F26">
        <w:fldChar w:fldCharType="end"/>
      </w:r>
      <w:r w:rsidRPr="003F3F26">
        <w:t xml:space="preserve"> the </w:t>
      </w:r>
      <w:r w:rsidR="00FA63BC" w:rsidRPr="003F3F26">
        <w:t xml:space="preserve">annual SHW consumption of the building is equal to </w:t>
      </w:r>
      <w:r w:rsidR="00A94A41" w:rsidRPr="003F3F26">
        <w:t>17</w:t>
      </w:r>
      <w:r w:rsidR="00EC794D">
        <w:t>4</w:t>
      </w:r>
      <w:r w:rsidR="00A94A41" w:rsidRPr="003F3F26">
        <w:t>.6</w:t>
      </w:r>
      <w:r w:rsidR="002F5E67" w:rsidRPr="003F3F26">
        <w:t xml:space="preserve"> m</w:t>
      </w:r>
      <w:r w:rsidR="002F5E67" w:rsidRPr="003F3F26">
        <w:rPr>
          <w:vertAlign w:val="superscript"/>
        </w:rPr>
        <w:t>3</w:t>
      </w:r>
      <w:r w:rsidR="002F5E67" w:rsidRPr="003F3F26">
        <w:t xml:space="preserve">, while the </w:t>
      </w:r>
      <w:r w:rsidR="005D37AD" w:rsidRPr="003F3F26">
        <w:t xml:space="preserve">peak SHW demand is equal to </w:t>
      </w:r>
      <w:r w:rsidR="007C6283">
        <w:t>37.5</w:t>
      </w:r>
      <w:r w:rsidR="005D37AD" w:rsidRPr="003F3F26">
        <w:t xml:space="preserve"> l/h.</w:t>
      </w:r>
      <w:r w:rsidR="00301A32" w:rsidRPr="003F3F26">
        <w:t xml:space="preserve"> The temperature at which SHW is produced is 60°C, while the temperature of the SWH at user side is decreased to 43°C.</w:t>
      </w:r>
    </w:p>
    <w:sectPr w:rsidR="00F85C38" w:rsidRPr="005514E7" w:rsidSect="0083152A">
      <w:headerReference w:type="even" r:id="rId20"/>
      <w:headerReference w:type="default" r:id="rId21"/>
      <w:footerReference w:type="even" r:id="rId22"/>
      <w:footerReference w:type="default" r:id="rId23"/>
      <w:headerReference w:type="first" r:id="rId24"/>
      <w:footerReference w:type="first" r:id="rId25"/>
      <w:type w:val="continuous"/>
      <w:pgSz w:w="11906" w:h="16838" w:code="9"/>
      <w:pgMar w:top="1134" w:right="1134" w:bottom="1418" w:left="1134" w:header="709" w:footer="3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13423" w14:textId="77777777" w:rsidR="00487C88" w:rsidRDefault="00487C88" w:rsidP="004210F9">
      <w:r>
        <w:separator/>
      </w:r>
    </w:p>
  </w:endnote>
  <w:endnote w:type="continuationSeparator" w:id="0">
    <w:p w14:paraId="012EA526" w14:textId="77777777" w:rsidR="00487C88" w:rsidRDefault="00487C88" w:rsidP="004210F9">
      <w:r>
        <w:continuationSeparator/>
      </w:r>
    </w:p>
  </w:endnote>
  <w:endnote w:type="continuationNotice" w:id="1">
    <w:p w14:paraId="24855636" w14:textId="77777777" w:rsidR="00487C88" w:rsidRDefault="00487C8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C23A6" w14:textId="77777777" w:rsidR="00472C10" w:rsidRDefault="00472C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3E3D5" w14:textId="77777777" w:rsidR="00AD184E" w:rsidRPr="00B44AE7" w:rsidRDefault="0059734A" w:rsidP="00B44AE7">
    <w:pPr>
      <w:pBdr>
        <w:top w:val="single" w:sz="4" w:space="1" w:color="auto"/>
      </w:pBdr>
      <w:tabs>
        <w:tab w:val="center" w:pos="4820"/>
        <w:tab w:val="right" w:pos="9072"/>
      </w:tabs>
      <w:spacing w:after="240"/>
      <w:jc w:val="center"/>
      <w:rPr>
        <w:sz w:val="18"/>
        <w:szCs w:val="20"/>
      </w:rPr>
    </w:pPr>
    <w:r w:rsidRPr="00D34413">
      <w:rPr>
        <w:rFonts w:cstheme="minorHAnsi"/>
        <w:noProof/>
        <w:sz w:val="12"/>
        <w:szCs w:val="20"/>
      </w:rPr>
      <mc:AlternateContent>
        <mc:Choice Requires="wpg">
          <w:drawing>
            <wp:anchor distT="0" distB="0" distL="114300" distR="114300" simplePos="0" relativeHeight="251658244" behindDoc="0" locked="0" layoutInCell="1" allowOverlap="1" wp14:anchorId="5B9F3953" wp14:editId="066708D0">
              <wp:simplePos x="0" y="0"/>
              <wp:positionH relativeFrom="page">
                <wp:align>left</wp:align>
              </wp:positionH>
              <wp:positionV relativeFrom="page">
                <wp:align>bottom</wp:align>
              </wp:positionV>
              <wp:extent cx="108000" cy="7560000"/>
              <wp:effectExtent l="7937" t="0" r="0" b="0"/>
              <wp:wrapNone/>
              <wp:docPr id="18433" name="Gruppieren 56"/>
              <wp:cNvGraphicFramePr/>
              <a:graphic xmlns:a="http://schemas.openxmlformats.org/drawingml/2006/main">
                <a:graphicData uri="http://schemas.microsoft.com/office/word/2010/wordprocessingGroup">
                  <wpg:wgp>
                    <wpg:cNvGrpSpPr/>
                    <wpg:grpSpPr>
                      <a:xfrm rot="16200000">
                        <a:off x="0" y="0"/>
                        <a:ext cx="108000" cy="7560000"/>
                        <a:chOff x="0" y="0"/>
                        <a:chExt cx="525600" cy="7558978"/>
                      </a:xfrm>
                    </wpg:grpSpPr>
                    <wps:wsp>
                      <wps:cNvPr id="1843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5"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6"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7"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8"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9"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v:group id="Gruppieren 56" style="position:absolute;margin-left:0;margin-top:0;width:8.5pt;height:595.3pt;rotation:-90;z-index:251681792;mso-position-horizontal:left;mso-position-horizontal-relative:page;mso-position-vertical:bottom;mso-position-vertical-relative:page;mso-width-relative:margin;mso-height-relative:margin" coordsize="5256,75589" o:spid="_x0000_s1026" w14:anchorId="6EE90D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">
                <v:stroke startarrowwidth="wide" startarrowlength="long" endarrowwidth="wide" endarrowlength="long"/>
                <v:textbox inset="2.5mm,2mm,2.5mm,2mm"/>
              </v:rect>
              <w10:wrap anchorx="page" anchory="page"/>
            </v:group>
          </w:pict>
        </mc:Fallback>
      </mc:AlternateContent>
    </w:r>
    <w:r w:rsidRPr="00D34413">
      <w:rPr>
        <w:rFonts w:cstheme="minorHAnsi"/>
        <w:noProof/>
        <w:sz w:val="12"/>
        <w:szCs w:val="20"/>
      </w:rPr>
      <mc:AlternateContent>
        <mc:Choice Requires="wpg">
          <w:drawing>
            <wp:anchor distT="0" distB="0" distL="114300" distR="114300" simplePos="0" relativeHeight="251658243" behindDoc="0" locked="0" layoutInCell="1" allowOverlap="1" wp14:anchorId="39C9B701" wp14:editId="0A7E77FC">
              <wp:simplePos x="0" y="0"/>
              <wp:positionH relativeFrom="page">
                <wp:posOffset>720090</wp:posOffset>
              </wp:positionH>
              <wp:positionV relativeFrom="paragraph">
                <wp:posOffset>3175</wp:posOffset>
              </wp:positionV>
              <wp:extent cx="237349" cy="7558978"/>
              <wp:effectExtent l="0" t="3175" r="0" b="7620"/>
              <wp:wrapNone/>
              <wp:docPr id="56"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57"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8"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9"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0"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1"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2"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3"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2"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v:group id="Gruppieren 56" style="position:absolute;margin-left:56.7pt;margin-top:.25pt;width:18.7pt;height:595.2pt;rotation:-90;z-index:251679744;mso-position-horizontal-relative:page;mso-width-relative:margin;mso-height-relative:margin" coordsize="5256,75589" o:spid="_x0000_s1026" w14:anchorId="083ADD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">
                <v:stroke startarrowwidth="wide" startarrowlength="long" endarrowwidth="wide" endarrowlength="long"/>
                <v:textbox inset="2.5mm,2mm,2.5mm,2mm"/>
              </v:rect>
              <w10:wrap anchorx="page"/>
            </v:group>
          </w:pict>
        </mc:Fallback>
      </mc:AlternateContent>
    </w:r>
    <w:r w:rsidR="00AD184E" w:rsidRPr="0008407B">
      <w:rPr>
        <w:sz w:val="18"/>
        <w:szCs w:val="20"/>
      </w:rPr>
      <w:t xml:space="preserve">Page </w:t>
    </w:r>
    <w:r w:rsidR="00AD184E" w:rsidRPr="0008407B">
      <w:rPr>
        <w:sz w:val="18"/>
        <w:szCs w:val="20"/>
      </w:rPr>
      <w:fldChar w:fldCharType="begin"/>
    </w:r>
    <w:r w:rsidR="00AD184E" w:rsidRPr="0008407B">
      <w:rPr>
        <w:sz w:val="18"/>
        <w:szCs w:val="20"/>
      </w:rPr>
      <w:instrText xml:space="preserve"> PAGE </w:instrText>
    </w:r>
    <w:r w:rsidR="00AD184E" w:rsidRPr="0008407B">
      <w:rPr>
        <w:sz w:val="18"/>
        <w:szCs w:val="20"/>
      </w:rPr>
      <w:fldChar w:fldCharType="separate"/>
    </w:r>
    <w:r w:rsidR="00AD184E">
      <w:rPr>
        <w:sz w:val="18"/>
        <w:szCs w:val="20"/>
      </w:rPr>
      <w:t>2</w:t>
    </w:r>
    <w:r w:rsidR="00AD184E" w:rsidRPr="0008407B">
      <w:rPr>
        <w:sz w:val="18"/>
        <w:szCs w:val="20"/>
      </w:rPr>
      <w:fldChar w:fldCharType="end"/>
    </w:r>
    <w:r w:rsidR="00AD184E" w:rsidRPr="0008407B">
      <w:rPr>
        <w:sz w:val="18"/>
        <w:szCs w:val="20"/>
      </w:rPr>
      <w:t xml:space="preserve"> of </w:t>
    </w:r>
    <w:r w:rsidR="00AD184E" w:rsidRPr="0008407B">
      <w:rPr>
        <w:sz w:val="18"/>
        <w:szCs w:val="20"/>
      </w:rPr>
      <w:fldChar w:fldCharType="begin"/>
    </w:r>
    <w:r w:rsidR="00AD184E" w:rsidRPr="0008407B">
      <w:rPr>
        <w:sz w:val="18"/>
        <w:szCs w:val="20"/>
      </w:rPr>
      <w:instrText xml:space="preserve"> NUMPAGES </w:instrText>
    </w:r>
    <w:r w:rsidR="00AD184E" w:rsidRPr="0008407B">
      <w:rPr>
        <w:sz w:val="18"/>
        <w:szCs w:val="20"/>
      </w:rPr>
      <w:fldChar w:fldCharType="separate"/>
    </w:r>
    <w:r w:rsidR="00AD184E">
      <w:rPr>
        <w:sz w:val="18"/>
        <w:szCs w:val="20"/>
      </w:rPr>
      <w:t>161</w:t>
    </w:r>
    <w:r w:rsidR="00AD184E" w:rsidRPr="0008407B">
      <w:rPr>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DD33" w14:textId="77777777" w:rsidR="00474605" w:rsidRDefault="00474605" w:rsidP="00474605">
    <w:pPr>
      <w:pStyle w:val="Footer"/>
    </w:pPr>
    <w:r w:rsidRPr="00410A32">
      <w:rPr>
        <w:rFonts w:cs="Calibri"/>
        <w:noProof/>
        <w:sz w:val="12"/>
        <w:szCs w:val="20"/>
      </w:rPr>
      <mc:AlternateContent>
        <mc:Choice Requires="wpg">
          <w:drawing>
            <wp:anchor distT="0" distB="0" distL="114300" distR="114300" simplePos="0" relativeHeight="251658245" behindDoc="0" locked="0" layoutInCell="1" allowOverlap="1" wp14:anchorId="5FE5FC5F" wp14:editId="43A28E39">
              <wp:simplePos x="0" y="0"/>
              <wp:positionH relativeFrom="page">
                <wp:posOffset>3671125</wp:posOffset>
              </wp:positionH>
              <wp:positionV relativeFrom="paragraph">
                <wp:posOffset>-2911475</wp:posOffset>
              </wp:positionV>
              <wp:extent cx="236855" cy="7558405"/>
              <wp:effectExtent l="0" t="3175" r="7620" b="7620"/>
              <wp:wrapNone/>
              <wp:docPr id="18443"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1844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8"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9"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0"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1"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2"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3"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0"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B4B58B" id="Gruppieren 56" o:spid="_x0000_s1026" style="position:absolute;margin-left:289.05pt;margin-top:-229.25pt;width:18.65pt;height:595.15pt;rotation:-90;z-index:251683840;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" fillcolor="#becae9" stroked="f" strokeweight=".5pt">
                <v:stroke startarrowwidth="wide" startarrowlength="long" endarrowwidth="wide" endarrowlength="long"/>
                <v:textbox inset="2.5mm,2mm,2.5mm,2mm"/>
              </v:rect>
              <w10:wrap anchorx="page"/>
            </v:group>
          </w:pict>
        </mc:Fallback>
      </mc:AlternateContent>
    </w:r>
  </w:p>
  <w:tbl>
    <w:tblPr>
      <w:tblStyle w:val="TableGrid"/>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447"/>
    </w:tblGrid>
    <w:tr w:rsidR="00474605" w14:paraId="0A405426" w14:textId="77777777" w:rsidTr="00DD57FE">
      <w:trPr>
        <w:trHeight w:val="269"/>
      </w:trPr>
      <w:tc>
        <w:tcPr>
          <w:tcW w:w="10206" w:type="dxa"/>
          <w:tcMar>
            <w:left w:w="0" w:type="dxa"/>
            <w:right w:w="0" w:type="dxa"/>
          </w:tcMar>
        </w:tcPr>
        <w:p w14:paraId="7C18BED2" w14:textId="41389F64" w:rsidR="00474605" w:rsidRPr="00410A32" w:rsidRDefault="00474605" w:rsidP="00474605">
          <w:pPr>
            <w:pStyle w:val="Header"/>
            <w:rPr>
              <w:rFonts w:ascii="Calibri" w:hAnsi="Calibri" w:cs="Calibri"/>
              <w:sz w:val="16"/>
            </w:rPr>
          </w:pPr>
          <w:r w:rsidRPr="00410A32">
            <w:rPr>
              <w:rFonts w:ascii="Calibri" w:hAnsi="Calibri" w:cs="Calibri"/>
              <w:sz w:val="12"/>
              <w:szCs w:val="20"/>
            </w:rPr>
            <w:t xml:space="preserve">The project ProcuRE has received funding from the European Union’s Horizon 2020 Research and Innovation Programme under the Grant Agreement No. 963648. </w:t>
          </w:r>
          <w:r w:rsidR="00472C10" w:rsidRPr="00410A32">
            <w:rPr>
              <w:rFonts w:ascii="Calibri" w:hAnsi="Calibri" w:cs="Calibri"/>
              <w:sz w:val="12"/>
              <w:szCs w:val="22"/>
            </w:rPr>
            <w:t xml:space="preserve">The sole responsibility for the publication lies with the editor and does </w:t>
          </w:r>
          <w:r w:rsidR="00472C10">
            <w:rPr>
              <w:rFonts w:ascii="Calibri" w:hAnsi="Calibri" w:cs="Calibri"/>
              <w:sz w:val="12"/>
              <w:szCs w:val="22"/>
            </w:rPr>
            <w:t xml:space="preserve">only </w:t>
          </w:r>
          <w:r w:rsidR="00472C10" w:rsidRPr="008D44F9">
            <w:rPr>
              <w:rFonts w:ascii="Calibri" w:hAnsi="Calibri" w:cs="Calibri"/>
              <w:sz w:val="12"/>
              <w:szCs w:val="22"/>
            </w:rPr>
            <w:t>reflect the author's view</w:t>
          </w:r>
          <w:r w:rsidR="00472C10" w:rsidRPr="00410A32">
            <w:rPr>
              <w:rFonts w:ascii="Calibri" w:hAnsi="Calibri" w:cs="Calibri"/>
              <w:sz w:val="12"/>
              <w:szCs w:val="22"/>
            </w:rPr>
            <w:t xml:space="preserve">. The European Commission </w:t>
          </w:r>
          <w:r w:rsidR="00472C10">
            <w:rPr>
              <w:rFonts w:ascii="Calibri" w:hAnsi="Calibri" w:cs="Calibri"/>
              <w:sz w:val="12"/>
              <w:szCs w:val="22"/>
            </w:rPr>
            <w:t xml:space="preserve">and Agency </w:t>
          </w:r>
          <w:r w:rsidR="00472C10" w:rsidRPr="00410A32">
            <w:rPr>
              <w:rFonts w:ascii="Calibri" w:hAnsi="Calibri" w:cs="Calibri"/>
              <w:sz w:val="12"/>
              <w:szCs w:val="22"/>
            </w:rPr>
            <w:t>is not responsible for any use that may be made of the information contained herein</w:t>
          </w:r>
          <w:r w:rsidRPr="00410A32">
            <w:rPr>
              <w:rFonts w:ascii="Calibri" w:hAnsi="Calibri" w:cs="Calibri"/>
              <w:sz w:val="12"/>
              <w:szCs w:val="22"/>
            </w:rPr>
            <w:t xml:space="preserve">. </w:t>
          </w:r>
        </w:p>
      </w:tc>
      <w:tc>
        <w:tcPr>
          <w:tcW w:w="447" w:type="dxa"/>
          <w:tcMar>
            <w:left w:w="0" w:type="dxa"/>
            <w:right w:w="0" w:type="dxa"/>
          </w:tcMar>
        </w:tcPr>
        <w:p w14:paraId="5C5D8190" w14:textId="77777777" w:rsidR="00474605" w:rsidRDefault="00474605" w:rsidP="00474605">
          <w:pPr>
            <w:pStyle w:val="Header"/>
            <w:spacing w:before="0"/>
            <w:jc w:val="right"/>
          </w:pPr>
        </w:p>
      </w:tc>
    </w:tr>
  </w:tbl>
  <w:p w14:paraId="2D52DE98" w14:textId="7BDE2BC5" w:rsidR="00914B03" w:rsidRPr="00474605" w:rsidRDefault="00474605" w:rsidP="00474605">
    <w:pPr>
      <w:pStyle w:val="Footer"/>
      <w:tabs>
        <w:tab w:val="clear" w:pos="4536"/>
        <w:tab w:val="clear" w:pos="9072"/>
        <w:tab w:val="left" w:pos="1795"/>
      </w:tabs>
    </w:pPr>
    <w:r>
      <w:rPr>
        <w:noProof/>
        <w:lang w:eastAsia="en-GB"/>
      </w:rPr>
      <w:drawing>
        <wp:anchor distT="0" distB="0" distL="114300" distR="114300" simplePos="0" relativeHeight="251658246" behindDoc="0" locked="0" layoutInCell="1" allowOverlap="1" wp14:anchorId="18D34ED2" wp14:editId="7D8388E1">
          <wp:simplePos x="0" y="0"/>
          <wp:positionH relativeFrom="leftMargin">
            <wp:posOffset>340137</wp:posOffset>
          </wp:positionH>
          <wp:positionV relativeFrom="paragraph">
            <wp:posOffset>-188350</wp:posOffset>
          </wp:positionV>
          <wp:extent cx="298450" cy="199942"/>
          <wp:effectExtent l="0" t="0" r="6350" b="0"/>
          <wp:wrapNone/>
          <wp:docPr id="77" name="Bild 47" descr="C:\Users\Strahil\AppData\Local\Microsoft\Windows\INetCache\Content.Word\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trahil\AppData\Local\Microsoft\Windows\INetCache\Content.Word\eu.png"/>
                  <pic:cNvPicPr>
                    <a:picLocks noChangeAspect="1" noChangeArrowheads="1"/>
                  </pic:cNvPicPr>
                </pic:nvPicPr>
                <pic:blipFill>
                  <a:blip r:embed="rId1">
                    <a:extLst>
                      <a:ext uri="{28A0092B-C50C-407E-A947-70E740481C1C}">
                        <a14:useLocalDpi xmlns:a14="http://schemas.microsoft.com/office/drawing/2010/main" val="0"/>
                      </a:ext>
                    </a:extLst>
                  </a:blip>
                  <a:srcRect t="16667" b="17369"/>
                  <a:stretch>
                    <a:fillRect/>
                  </a:stretch>
                </pic:blipFill>
                <pic:spPr bwMode="auto">
                  <a:xfrm>
                    <a:off x="0" y="0"/>
                    <a:ext cx="298450" cy="199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625B8" w14:textId="77777777" w:rsidR="00487C88" w:rsidRDefault="00487C88" w:rsidP="004210F9">
      <w:r>
        <w:separator/>
      </w:r>
    </w:p>
  </w:footnote>
  <w:footnote w:type="continuationSeparator" w:id="0">
    <w:p w14:paraId="5903D9EF" w14:textId="77777777" w:rsidR="00487C88" w:rsidRDefault="00487C88" w:rsidP="004210F9">
      <w:r>
        <w:continuationSeparator/>
      </w:r>
    </w:p>
  </w:footnote>
  <w:footnote w:type="continuationNotice" w:id="1">
    <w:p w14:paraId="5B667F18" w14:textId="77777777" w:rsidR="00487C88" w:rsidRDefault="00487C88">
      <w:pPr>
        <w:spacing w:before="0" w:after="0"/>
      </w:pPr>
    </w:p>
  </w:footnote>
  <w:footnote w:id="2">
    <w:p w14:paraId="53AE0E7A" w14:textId="77777777" w:rsidR="00C94519" w:rsidRPr="00C40A9E" w:rsidRDefault="00C94519" w:rsidP="00C94519">
      <w:pPr>
        <w:pStyle w:val="FootnoteText"/>
        <w:spacing w:after="72"/>
      </w:pPr>
      <w:r>
        <w:rPr>
          <w:rStyle w:val="FootnoteReference"/>
        </w:rPr>
        <w:footnoteRef/>
      </w:r>
      <w:r>
        <w:t xml:space="preserve"> </w:t>
      </w:r>
      <w:r w:rsidRPr="00B96CBF">
        <w:t>https://www.energy.gov/eere/buildings/new-construction-commercial-reference-buildings</w:t>
      </w:r>
    </w:p>
  </w:footnote>
  <w:footnote w:id="3">
    <w:p w14:paraId="576E4066" w14:textId="09CC5E03" w:rsidR="00C94519" w:rsidRPr="007010E0" w:rsidRDefault="00C94519" w:rsidP="00C94519">
      <w:pPr>
        <w:pStyle w:val="FootnoteText"/>
        <w:spacing w:after="72"/>
      </w:pPr>
      <w:r>
        <w:rPr>
          <w:rStyle w:val="FootnoteReference"/>
        </w:rPr>
        <w:footnoteRef/>
      </w:r>
      <w:r>
        <w:t xml:space="preserve"> </w:t>
      </w:r>
      <w:r w:rsidRPr="00346A6D">
        <w:t>refbldg_</w:t>
      </w:r>
      <w:r w:rsidR="009528DD">
        <w:t>medium</w:t>
      </w:r>
      <w:r w:rsidRPr="00346A6D">
        <w:t>office_new2004_v1.3_5.0</w:t>
      </w:r>
      <w:r>
        <w:t xml:space="preserve">.zip available at: </w:t>
      </w:r>
      <w:r w:rsidR="009528DD" w:rsidRPr="009528DD">
        <w:t>https://www.energy.gov/eere/downloads/reference-buildings-building-type-medium-office</w:t>
      </w:r>
    </w:p>
  </w:footnote>
  <w:footnote w:id="4">
    <w:p w14:paraId="3BA98057" w14:textId="77777777" w:rsidR="00C94519" w:rsidRPr="007010E0" w:rsidRDefault="00C94519" w:rsidP="00C94519">
      <w:pPr>
        <w:pStyle w:val="FootnoteText"/>
        <w:spacing w:after="72"/>
      </w:pPr>
      <w:r>
        <w:rPr>
          <w:rStyle w:val="FootnoteReference"/>
        </w:rPr>
        <w:footnoteRef/>
      </w:r>
      <w:r>
        <w:t xml:space="preserve"> German Energy Savings Ordinance (</w:t>
      </w:r>
      <w:r>
        <w:t xml:space="preserve">EnEv 2009). Indication for the reference building specified in Annex 2, table 1. </w:t>
      </w:r>
      <w:r w:rsidRPr="00A57766">
        <w:t>https://enev-online.org/enev_2009_volltext/index.htm</w:t>
      </w:r>
    </w:p>
  </w:footnote>
  <w:footnote w:id="5">
    <w:p w14:paraId="70AD6A09" w14:textId="77777777" w:rsidR="00C94519" w:rsidRPr="007010E0" w:rsidRDefault="00C94519" w:rsidP="00C94519">
      <w:pPr>
        <w:pStyle w:val="FootnoteText"/>
        <w:spacing w:after="72"/>
      </w:pPr>
      <w:r>
        <w:rPr>
          <w:rStyle w:val="FootnoteReference"/>
        </w:rPr>
        <w:footnoteRef/>
      </w:r>
      <w:r>
        <w:t xml:space="preserve"> TS825-2008 “Thermal insulation requirements for buildings“ </w:t>
      </w:r>
      <w:r w:rsidRPr="00A14E9A">
        <w:t>http://www1.mmo.org.tr/resimler/dosya_ekler/cf3e258fbdf3eb7_ek.pdf</w:t>
      </w:r>
    </w:p>
  </w:footnote>
  <w:footnote w:id="6">
    <w:p w14:paraId="47C9D2B5" w14:textId="77777777" w:rsidR="00C94519" w:rsidRPr="00445676" w:rsidRDefault="00C94519" w:rsidP="00C94519">
      <w:pPr>
        <w:pStyle w:val="FootnoteText"/>
        <w:spacing w:after="72"/>
        <w:rPr>
          <w:lang w:val="de-DE"/>
        </w:rPr>
      </w:pPr>
      <w:r>
        <w:rPr>
          <w:rStyle w:val="FootnoteReference"/>
        </w:rPr>
        <w:footnoteRef/>
      </w:r>
      <w:r w:rsidRPr="00445676">
        <w:rPr>
          <w:lang w:val="de-DE"/>
        </w:rPr>
        <w:t xml:space="preserve"> </w:t>
      </w:r>
      <w:r w:rsidRPr="00445676">
        <w:rPr>
          <w:lang w:val="de-DE"/>
        </w:rPr>
        <w:t>Meteonorm software: https://meteonorm.com/en/</w:t>
      </w:r>
    </w:p>
  </w:footnote>
  <w:footnote w:id="7">
    <w:p w14:paraId="72E35576" w14:textId="01CB8995" w:rsidR="00276612" w:rsidRPr="00276612" w:rsidRDefault="00276612">
      <w:pPr>
        <w:pStyle w:val="FootnoteText"/>
        <w:spacing w:after="72"/>
      </w:pPr>
      <w:r>
        <w:rPr>
          <w:rStyle w:val="FootnoteReference"/>
        </w:rPr>
        <w:footnoteRef/>
      </w:r>
      <w:r>
        <w:t xml:space="preserve"> </w:t>
      </w:r>
      <w:bookmarkStart w:id="20" w:name="_Hlk80711981"/>
      <w:r>
        <w:t xml:space="preserve">S (gross building dispersing surface) calculated as the sum of </w:t>
      </w:r>
      <w:r w:rsidR="00CE6A1E">
        <w:t>(</w:t>
      </w:r>
      <w:r>
        <w:t>Gross dimensions</w:t>
      </w:r>
      <w:r w:rsidR="00CE6A1E">
        <w:t>)</w:t>
      </w:r>
      <w:r>
        <w:t xml:space="preserve"> total area of external walls</w:t>
      </w:r>
      <w:r w:rsidR="008408CC">
        <w:t xml:space="preserve"> (windows area included)</w:t>
      </w:r>
      <w:r w:rsidR="001B6EE1">
        <w:t xml:space="preserve">, </w:t>
      </w:r>
      <w:r w:rsidR="007C18CB">
        <w:t xml:space="preserve">roof </w:t>
      </w:r>
      <w:r>
        <w:t>and ground floor. V (</w:t>
      </w:r>
      <w:r w:rsidR="00CE6365">
        <w:t xml:space="preserve">conditioned </w:t>
      </w:r>
      <w:r>
        <w:t>gross building volume). Both inputs (S and V) are taken from document</w:t>
      </w:r>
      <w:r w:rsidR="00CA3F0A">
        <w:t>s</w:t>
      </w:r>
      <w:r>
        <w:t xml:space="preserve"> made available by U.S. DOE</w:t>
      </w:r>
      <w:bookmarkEnd w:id="20"/>
      <w:r w:rsidR="00CE6365">
        <w:fldChar w:fldCharType="begin"/>
      </w:r>
      <w:r w:rsidR="00CE6365">
        <w:instrText xml:space="preserve"> NOTEREF _Ref83980318 \f \h </w:instrText>
      </w:r>
      <w:r w:rsidR="00CE6365">
        <w:fldChar w:fldCharType="separate"/>
      </w:r>
      <w:r w:rsidR="00CE6365" w:rsidRPr="00CE6365">
        <w:rPr>
          <w:rStyle w:val="FootnoteReference"/>
        </w:rPr>
        <w:t>2</w:t>
      </w:r>
      <w:r w:rsidR="00CE6365">
        <w:fldChar w:fldCharType="end"/>
      </w:r>
    </w:p>
  </w:footnote>
  <w:footnote w:id="8">
    <w:p w14:paraId="44D056D6" w14:textId="1C30744C" w:rsidR="00AC55E5" w:rsidRPr="00AC55E5" w:rsidRDefault="00AC55E5">
      <w:pPr>
        <w:pStyle w:val="FootnoteText"/>
        <w:spacing w:after="72"/>
      </w:pPr>
      <w:r>
        <w:rPr>
          <w:rStyle w:val="FootnoteReference"/>
        </w:rPr>
        <w:footnoteRef/>
      </w:r>
      <w:r>
        <w:t xml:space="preserve"> Windows area included</w:t>
      </w:r>
    </w:p>
  </w:footnote>
  <w:footnote w:id="9">
    <w:p w14:paraId="65ECFA9B" w14:textId="312EA51E" w:rsidR="00FD6FF8" w:rsidRPr="00FD6FF8" w:rsidRDefault="00FD6FF8">
      <w:pPr>
        <w:pStyle w:val="FootnoteText"/>
        <w:spacing w:after="72"/>
      </w:pPr>
      <w:r>
        <w:rPr>
          <w:rStyle w:val="FootnoteReference"/>
        </w:rPr>
        <w:footnoteRef/>
      </w:r>
      <w:r>
        <w:t xml:space="preserve"> U.S. Department of Energy Commercial Reference Building Models of the National Building Stock, </w:t>
      </w:r>
      <w:r w:rsidRPr="00097C52">
        <w:t>https://www.nrel.gov/docs/fy11osti/46861.pdf</w:t>
      </w:r>
    </w:p>
  </w:footnote>
  <w:footnote w:id="10">
    <w:p w14:paraId="197A32DC" w14:textId="739CEAA8" w:rsidR="00570138" w:rsidRPr="00570138" w:rsidRDefault="00570138">
      <w:pPr>
        <w:pStyle w:val="FootnoteText"/>
        <w:spacing w:after="72"/>
        <w:rPr>
          <w:lang w:val="en-US"/>
        </w:rPr>
      </w:pPr>
      <w:r>
        <w:rPr>
          <w:rStyle w:val="FootnoteReference"/>
        </w:rPr>
        <w:footnoteRef/>
      </w:r>
      <w:r>
        <w:t xml:space="preserve"> </w:t>
      </w:r>
      <w:r w:rsidRPr="005D3BD2">
        <w:t xml:space="preserve">Typical metabolic heat generation for </w:t>
      </w:r>
      <w:r>
        <w:t>standing relaxed activity</w:t>
      </w:r>
      <w:r w:rsidRPr="005D3BD2">
        <w:t xml:space="preserve">. Source: </w:t>
      </w:r>
      <w:r w:rsidRPr="005D3BD2">
        <w:t>Ashrae handbook of fundamentals 2009. Table 4. pag. 9-6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65D6" w14:textId="77777777" w:rsidR="00472C10" w:rsidRDefault="00472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434D" w14:textId="0CE2447A" w:rsidR="00AD184E" w:rsidRPr="00C201C4" w:rsidRDefault="0059734A" w:rsidP="00B44AE7">
    <w:pPr>
      <w:pBdr>
        <w:bottom w:val="single" w:sz="4" w:space="1" w:color="auto"/>
      </w:pBdr>
      <w:tabs>
        <w:tab w:val="right" w:pos="9638"/>
      </w:tabs>
      <w:spacing w:after="0"/>
      <w:rPr>
        <w:sz w:val="20"/>
        <w:szCs w:val="20"/>
      </w:rPr>
    </w:pPr>
    <w:r w:rsidRPr="00D34413">
      <w:rPr>
        <w:rFonts w:cstheme="minorHAnsi"/>
        <w:noProof/>
        <w:sz w:val="12"/>
        <w:szCs w:val="20"/>
      </w:rPr>
      <mc:AlternateContent>
        <mc:Choice Requires="wpg">
          <w:drawing>
            <wp:anchor distT="0" distB="0" distL="114300" distR="114300" simplePos="0" relativeHeight="251658242" behindDoc="0" locked="0" layoutInCell="1" allowOverlap="1" wp14:anchorId="6069227F" wp14:editId="3C5D3E99">
              <wp:simplePos x="0" y="0"/>
              <wp:positionH relativeFrom="page">
                <wp:align>left</wp:align>
              </wp:positionH>
              <wp:positionV relativeFrom="paragraph">
                <wp:posOffset>-4171744</wp:posOffset>
              </wp:positionV>
              <wp:extent cx="108000" cy="7558978"/>
              <wp:effectExtent l="0" t="0" r="0" b="0"/>
              <wp:wrapNone/>
              <wp:docPr id="47" name="Gruppieren 56"/>
              <wp:cNvGraphicFramePr/>
              <a:graphic xmlns:a="http://schemas.openxmlformats.org/drawingml/2006/main">
                <a:graphicData uri="http://schemas.microsoft.com/office/word/2010/wordprocessingGroup">
                  <wpg:wgp>
                    <wpg:cNvGrpSpPr/>
                    <wpg:grpSpPr>
                      <a:xfrm rot="16200000">
                        <a:off x="0" y="0"/>
                        <a:ext cx="108000" cy="7558978"/>
                        <a:chOff x="0" y="0"/>
                        <a:chExt cx="525600" cy="7558978"/>
                      </a:xfrm>
                    </wpg:grpSpPr>
                    <wps:wsp>
                      <wps:cNvPr id="4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4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pieren 56" style="position:absolute;margin-left:0;margin-top:-328.5pt;width:8.5pt;height:595.2pt;rotation:-90;z-index:251677696;mso-position-horizontal:left;mso-position-horizontal-relative:page;mso-width-relative:margin;mso-height-relative:margin" coordsize="5256,75589" o:spid="_x0000_s1026" w14:anchorId="544402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eowQAAANsAAAAPAAAAZHJzL2Rvd25yZXYueG1sRE/Pa8Iw&#10;FL4L+x/CG+xmU4UN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ARBx6jBAAAA2wAAAA8AAAAA&#10;AAAAAAAAAAAABwIAAGRycy9kb3ducmV2LnhtbFBLBQYAAAAAAwADALcAAAD1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PWxQAAANsAAAAPAAAAZHJzL2Rvd25yZXYueG1sRI/NasMw&#10;EITvgb6D2EJvjexAS+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DCHzPWxQAAANs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">
                <v:stroke startarrowwidth="wide" startarrowlength="long" endarrowwidth="wide" endarrowlength="long"/>
                <v:textbox inset="2.5mm,2mm,2.5mm,2mm"/>
              </v:rect>
              <w10:wrap anchorx="page"/>
            </v:group>
          </w:pict>
        </mc:Fallback>
      </mc:AlternateContent>
    </w:r>
    <w:r w:rsidRPr="00D34413">
      <w:rPr>
        <w:rFonts w:cstheme="minorHAnsi"/>
        <w:noProof/>
        <w:sz w:val="12"/>
        <w:szCs w:val="20"/>
      </w:rPr>
      <mc:AlternateContent>
        <mc:Choice Requires="wpg">
          <w:drawing>
            <wp:anchor distT="0" distB="0" distL="114300" distR="114300" simplePos="0" relativeHeight="251658241" behindDoc="0" locked="0" layoutInCell="1" allowOverlap="1" wp14:anchorId="603752F7" wp14:editId="4576B056">
              <wp:simplePos x="0" y="0"/>
              <wp:positionH relativeFrom="page">
                <wp:posOffset>3713664</wp:posOffset>
              </wp:positionH>
              <wp:positionV relativeFrom="paragraph">
                <wp:posOffset>-4406791</wp:posOffset>
              </wp:positionV>
              <wp:extent cx="237349" cy="7558978"/>
              <wp:effectExtent l="0" t="3175" r="0" b="7620"/>
              <wp:wrapNone/>
              <wp:docPr id="27"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2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2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pieren 56" style="position:absolute;margin-left:292.4pt;margin-top:-347pt;width:18.7pt;height:595.2pt;rotation:-90;z-index:251672576;mso-position-horizontal-relative:page;mso-width-relative:margin;mso-height-relative:margin" coordsize="5256,75589" o:spid="_x0000_s1026" w14:anchorId="51E7B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iIIwQAAANsAAAAPAAAAZHJzL2Rvd25yZXYueG1sRE/Pa8Iw&#10;FL4L+x/CG+xmUx0M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NmeIgjBAAAA2wAAAA8AAAAA&#10;AAAAAAAAAAAABwIAAGRycy9kb3ducmV2LnhtbFBLBQYAAAAAAwADALcAAAD1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NZ2xQAAANsAAAAPAAAAZHJzL2Rvd25yZXYueG1sRI/NasMw&#10;EITvgb6D2EJvjewUSu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AfwNZ2xQAAANs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">
                <v:stroke startarrowwidth="wide" startarrowlength="long" endarrowwidth="wide" endarrowlength="long"/>
                <v:textbox inset="2.5mm,2mm,2.5mm,2mm"/>
              </v:rect>
              <w10:wrap anchorx="page"/>
            </v:group>
          </w:pict>
        </mc:Fallback>
      </mc:AlternateContent>
    </w:r>
    <w:r w:rsidR="004552A3" w:rsidRPr="004552A3">
      <w:rPr>
        <w:sz w:val="18"/>
        <w:szCs w:val="18"/>
      </w:rPr>
      <w:t xml:space="preserve"> </w:t>
    </w:r>
    <w:r w:rsidR="004552A3">
      <w:rPr>
        <w:sz w:val="18"/>
        <w:szCs w:val="18"/>
      </w:rPr>
      <w:t xml:space="preserve">procuRE </w:t>
    </w:r>
    <w:r w:rsidR="004552A3" w:rsidRPr="00A962E1">
      <w:rPr>
        <w:sz w:val="18"/>
        <w:szCs w:val="18"/>
      </w:rPr>
      <w:t xml:space="preserve">– </w:t>
    </w:r>
    <w:r w:rsidR="004552A3">
      <w:rPr>
        <w:sz w:val="18"/>
        <w:szCs w:val="18"/>
      </w:rPr>
      <w:t>Challenge Brief – Annex E [TD2a]</w:t>
    </w:r>
    <w:r w:rsidR="00AD184E" w:rsidRPr="003569C9">
      <w:rPr>
        <w:sz w:val="20"/>
        <w:szCs w:val="20"/>
      </w:rPr>
      <w:tab/>
    </w:r>
    <w:r w:rsidR="00AD184E">
      <w:rPr>
        <w:noProof/>
      </w:rPr>
      <w:drawing>
        <wp:inline distT="0" distB="0" distL="0" distR="0" wp14:anchorId="7557AE94" wp14:editId="3FD14DB7">
          <wp:extent cx="698020" cy="277438"/>
          <wp:effectExtent l="0" t="0" r="6985" b="889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931" cy="321919"/>
                  </a:xfrm>
                  <a:prstGeom prst="rect">
                    <a:avLst/>
                  </a:prstGeom>
                  <a:noFill/>
                  <a:ln>
                    <a:noFill/>
                  </a:ln>
                </pic:spPr>
              </pic:pic>
            </a:graphicData>
          </a:graphic>
        </wp:inline>
      </w:drawing>
    </w:r>
  </w:p>
  <w:p w14:paraId="04AFABFB" w14:textId="77777777" w:rsidR="00AD184E" w:rsidRDefault="00AD1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E61C" w14:textId="77777777" w:rsidR="00AD184E" w:rsidRDefault="0059734A" w:rsidP="0083152A">
    <w:pPr>
      <w:pStyle w:val="Header"/>
    </w:pPr>
    <w:r w:rsidRPr="00D34413">
      <w:rPr>
        <w:rFonts w:cstheme="minorHAnsi"/>
        <w:noProof/>
        <w:sz w:val="12"/>
        <w:szCs w:val="20"/>
      </w:rPr>
      <mc:AlternateContent>
        <mc:Choice Requires="wpg">
          <w:drawing>
            <wp:anchor distT="0" distB="0" distL="114300" distR="114300" simplePos="0" relativeHeight="251658240" behindDoc="0" locked="0" layoutInCell="1" allowOverlap="1" wp14:anchorId="3F18F72B" wp14:editId="73B62D4B">
              <wp:simplePos x="0" y="0"/>
              <wp:positionH relativeFrom="page">
                <wp:align>right</wp:align>
              </wp:positionH>
              <wp:positionV relativeFrom="paragraph">
                <wp:posOffset>-4109728</wp:posOffset>
              </wp:positionV>
              <wp:extent cx="237349" cy="7558978"/>
              <wp:effectExtent l="0" t="3175" r="0" b="7620"/>
              <wp:wrapNone/>
              <wp:docPr id="18461"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18462"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3"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4"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5"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6"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7"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8"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9"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683FBF3" id="Gruppieren 56" o:spid="_x0000_s1026" style="position:absolute;margin-left:-32.5pt;margin-top:-323.6pt;width:18.7pt;height:595.2pt;rotation:-90;z-index:251666432;mso-position-horizontal:right;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A40AE"/>
    <w:multiLevelType w:val="hybridMultilevel"/>
    <w:tmpl w:val="D8BADB50"/>
    <w:lvl w:ilvl="0" w:tplc="EBB8A2B8">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 w15:restartNumberingAfterBreak="0">
    <w:nsid w:val="17A07825"/>
    <w:multiLevelType w:val="hybridMultilevel"/>
    <w:tmpl w:val="0BAAEFF0"/>
    <w:lvl w:ilvl="0" w:tplc="A6A210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3357B"/>
    <w:multiLevelType w:val="hybridMultilevel"/>
    <w:tmpl w:val="CB1EC380"/>
    <w:lvl w:ilvl="0" w:tplc="97F07AA2">
      <w:start w:val="1"/>
      <w:numFmt w:val="bullet"/>
      <w:lvlText w:val="►"/>
      <w:lvlJc w:val="left"/>
      <w:pPr>
        <w:ind w:left="360" w:hanging="360"/>
      </w:pPr>
      <w:rPr>
        <w:rFonts w:ascii="Arial" w:hAnsi="Arial" w:hint="default"/>
        <w:color w:val="151F6D"/>
        <w:u w:color="FFFFFF" w:themeColor="background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601602"/>
    <w:multiLevelType w:val="hybridMultilevel"/>
    <w:tmpl w:val="81BCAA9E"/>
    <w:lvl w:ilvl="0" w:tplc="FD4E5212">
      <w:numFmt w:val="bullet"/>
      <w:pStyle w:val="Summary-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B82D98"/>
    <w:multiLevelType w:val="hybridMultilevel"/>
    <w:tmpl w:val="23501252"/>
    <w:lvl w:ilvl="0" w:tplc="04070001">
      <w:start w:val="3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AA0306"/>
    <w:multiLevelType w:val="hybridMultilevel"/>
    <w:tmpl w:val="C63C66DA"/>
    <w:lvl w:ilvl="0" w:tplc="57388CEE">
      <w:start w:val="31"/>
      <w:numFmt w:val="bullet"/>
      <w:pStyle w:val="Bullet"/>
      <w:lvlText w:val=""/>
      <w:lvlJc w:val="left"/>
      <w:pPr>
        <w:ind w:left="644" w:hanging="360"/>
      </w:pPr>
      <w:rPr>
        <w:rFonts w:ascii="Symbol" w:eastAsia="Times New Roman" w:hAnsi="Symbol" w:cs="Times New Roman" w:hint="default"/>
        <w:color w:val="auto"/>
        <w:u w:color="FFFFFF" w:themeColor="background1"/>
      </w:rPr>
    </w:lvl>
    <w:lvl w:ilvl="1" w:tplc="04070003">
      <w:start w:val="1"/>
      <w:numFmt w:val="bullet"/>
      <w:lvlText w:val="o"/>
      <w:lvlJc w:val="left"/>
      <w:pPr>
        <w:ind w:left="1648" w:hanging="360"/>
      </w:pPr>
      <w:rPr>
        <w:rFonts w:ascii="Courier New" w:hAnsi="Courier New" w:cs="Courier New" w:hint="default"/>
      </w:rPr>
    </w:lvl>
    <w:lvl w:ilvl="2" w:tplc="04070005">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48E244F4"/>
    <w:multiLevelType w:val="hybridMultilevel"/>
    <w:tmpl w:val="F98C0A40"/>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7" w15:restartNumberingAfterBreak="0">
    <w:nsid w:val="49405A4A"/>
    <w:multiLevelType w:val="hybridMultilevel"/>
    <w:tmpl w:val="563CA7E6"/>
    <w:lvl w:ilvl="0" w:tplc="C0447976">
      <w:numFmt w:val="bullet"/>
      <w:pStyle w:val="Table-Bullet"/>
      <w:lvlText w:val=""/>
      <w:lvlJc w:val="left"/>
      <w:pPr>
        <w:tabs>
          <w:tab w:val="num" w:pos="360"/>
        </w:tabs>
        <w:ind w:left="360" w:hanging="360"/>
      </w:pPr>
      <w:rPr>
        <w:rFonts w:ascii="Symbol" w:eastAsia="Times New Roman" w:hAnsi="Symbol" w:cs="Arial" w:hint="default"/>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8" w15:restartNumberingAfterBreak="0">
    <w:nsid w:val="63F900DD"/>
    <w:multiLevelType w:val="hybridMultilevel"/>
    <w:tmpl w:val="F560F0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E3365D"/>
    <w:multiLevelType w:val="hybridMultilevel"/>
    <w:tmpl w:val="23E8CE10"/>
    <w:lvl w:ilvl="0" w:tplc="DCFC2EDC">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0" w15:restartNumberingAfterBreak="0">
    <w:nsid w:val="69A2488D"/>
    <w:multiLevelType w:val="hybridMultilevel"/>
    <w:tmpl w:val="0E701B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6333B3"/>
    <w:multiLevelType w:val="multilevel"/>
    <w:tmpl w:val="04767EA0"/>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934" w:hanging="432"/>
      </w:pPr>
      <w:rPr>
        <w:rFonts w:hint="default"/>
      </w:rPr>
    </w:lvl>
    <w:lvl w:ilvl="2">
      <w:start w:val="1"/>
      <w:numFmt w:val="decimal"/>
      <w:pStyle w:val="Heading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2" w15:restartNumberingAfterBreak="0">
    <w:nsid w:val="7424592E"/>
    <w:multiLevelType w:val="hybridMultilevel"/>
    <w:tmpl w:val="E4E6DAAA"/>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791C0459"/>
    <w:multiLevelType w:val="hybridMultilevel"/>
    <w:tmpl w:val="31247B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7"/>
  </w:num>
  <w:num w:numId="5">
    <w:abstractNumId w:val="9"/>
  </w:num>
  <w:num w:numId="6">
    <w:abstractNumId w:val="0"/>
  </w:num>
  <w:num w:numId="7">
    <w:abstractNumId w:val="5"/>
  </w:num>
  <w:num w:numId="8">
    <w:abstractNumId w:val="3"/>
  </w:num>
  <w:num w:numId="9">
    <w:abstractNumId w:val="8"/>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6"/>
  </w:num>
  <w:num w:numId="14">
    <w:abstractNumId w:val="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styleLockTheme/>
  <w:defaultTabStop w:val="142"/>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0D0"/>
    <w:rsid w:val="00001775"/>
    <w:rsid w:val="0000333B"/>
    <w:rsid w:val="00003CB6"/>
    <w:rsid w:val="00006ED7"/>
    <w:rsid w:val="000104C7"/>
    <w:rsid w:val="000113E4"/>
    <w:rsid w:val="000123C2"/>
    <w:rsid w:val="00014920"/>
    <w:rsid w:val="00015ADC"/>
    <w:rsid w:val="00020056"/>
    <w:rsid w:val="00020B84"/>
    <w:rsid w:val="00024ED3"/>
    <w:rsid w:val="00025B15"/>
    <w:rsid w:val="00030C9D"/>
    <w:rsid w:val="0003650E"/>
    <w:rsid w:val="00040DF4"/>
    <w:rsid w:val="00041B4B"/>
    <w:rsid w:val="00041F03"/>
    <w:rsid w:val="0004225D"/>
    <w:rsid w:val="00042C84"/>
    <w:rsid w:val="00043588"/>
    <w:rsid w:val="00045541"/>
    <w:rsid w:val="00045FDF"/>
    <w:rsid w:val="00047588"/>
    <w:rsid w:val="00053A8B"/>
    <w:rsid w:val="0005559D"/>
    <w:rsid w:val="00056142"/>
    <w:rsid w:val="00056662"/>
    <w:rsid w:val="000574CE"/>
    <w:rsid w:val="00060DDF"/>
    <w:rsid w:val="000634A3"/>
    <w:rsid w:val="00064287"/>
    <w:rsid w:val="00064444"/>
    <w:rsid w:val="0006650F"/>
    <w:rsid w:val="00067326"/>
    <w:rsid w:val="0007211F"/>
    <w:rsid w:val="000728AB"/>
    <w:rsid w:val="00074703"/>
    <w:rsid w:val="00081B91"/>
    <w:rsid w:val="00083072"/>
    <w:rsid w:val="00085EBA"/>
    <w:rsid w:val="00086AA8"/>
    <w:rsid w:val="00086F94"/>
    <w:rsid w:val="0008712A"/>
    <w:rsid w:val="00093A45"/>
    <w:rsid w:val="00095720"/>
    <w:rsid w:val="00096F80"/>
    <w:rsid w:val="00097C52"/>
    <w:rsid w:val="000A035F"/>
    <w:rsid w:val="000A2138"/>
    <w:rsid w:val="000A5061"/>
    <w:rsid w:val="000A75DE"/>
    <w:rsid w:val="000B0C7C"/>
    <w:rsid w:val="000B41DF"/>
    <w:rsid w:val="000B4B3A"/>
    <w:rsid w:val="000B4FBE"/>
    <w:rsid w:val="000B63A8"/>
    <w:rsid w:val="000C1060"/>
    <w:rsid w:val="000C1350"/>
    <w:rsid w:val="000C14AA"/>
    <w:rsid w:val="000C224B"/>
    <w:rsid w:val="000C5A83"/>
    <w:rsid w:val="000C6187"/>
    <w:rsid w:val="000D03D6"/>
    <w:rsid w:val="000D159C"/>
    <w:rsid w:val="000E0702"/>
    <w:rsid w:val="000E3CD5"/>
    <w:rsid w:val="000E76A9"/>
    <w:rsid w:val="000E7702"/>
    <w:rsid w:val="000F1460"/>
    <w:rsid w:val="000F15F7"/>
    <w:rsid w:val="000F32E2"/>
    <w:rsid w:val="000F3B65"/>
    <w:rsid w:val="000F455F"/>
    <w:rsid w:val="00101221"/>
    <w:rsid w:val="001029F4"/>
    <w:rsid w:val="00105677"/>
    <w:rsid w:val="00105A7F"/>
    <w:rsid w:val="0010642C"/>
    <w:rsid w:val="0010661E"/>
    <w:rsid w:val="0011184C"/>
    <w:rsid w:val="001144B4"/>
    <w:rsid w:val="001144F0"/>
    <w:rsid w:val="00114907"/>
    <w:rsid w:val="00115B4E"/>
    <w:rsid w:val="00116814"/>
    <w:rsid w:val="0011752C"/>
    <w:rsid w:val="001200A3"/>
    <w:rsid w:val="00120BA1"/>
    <w:rsid w:val="001216A8"/>
    <w:rsid w:val="001275D3"/>
    <w:rsid w:val="0013027E"/>
    <w:rsid w:val="001325C9"/>
    <w:rsid w:val="0013270C"/>
    <w:rsid w:val="00135B09"/>
    <w:rsid w:val="00135BC7"/>
    <w:rsid w:val="001364EE"/>
    <w:rsid w:val="00146B81"/>
    <w:rsid w:val="00147F7E"/>
    <w:rsid w:val="00150B87"/>
    <w:rsid w:val="00150D7C"/>
    <w:rsid w:val="00161643"/>
    <w:rsid w:val="00163CDC"/>
    <w:rsid w:val="001655CA"/>
    <w:rsid w:val="0016568A"/>
    <w:rsid w:val="001673A2"/>
    <w:rsid w:val="00167B31"/>
    <w:rsid w:val="001717B6"/>
    <w:rsid w:val="00174824"/>
    <w:rsid w:val="0017624C"/>
    <w:rsid w:val="00194219"/>
    <w:rsid w:val="00194EE2"/>
    <w:rsid w:val="001972DA"/>
    <w:rsid w:val="001A232A"/>
    <w:rsid w:val="001A54FF"/>
    <w:rsid w:val="001A5B27"/>
    <w:rsid w:val="001A648E"/>
    <w:rsid w:val="001A7203"/>
    <w:rsid w:val="001B15D8"/>
    <w:rsid w:val="001B4A9E"/>
    <w:rsid w:val="001B6EE1"/>
    <w:rsid w:val="001C022A"/>
    <w:rsid w:val="001C1115"/>
    <w:rsid w:val="001C2F90"/>
    <w:rsid w:val="001C6A43"/>
    <w:rsid w:val="001C6C89"/>
    <w:rsid w:val="001C7158"/>
    <w:rsid w:val="001D3360"/>
    <w:rsid w:val="001D3EF3"/>
    <w:rsid w:val="001D40FD"/>
    <w:rsid w:val="001D52C1"/>
    <w:rsid w:val="001D580F"/>
    <w:rsid w:val="001D59D9"/>
    <w:rsid w:val="001D6A6B"/>
    <w:rsid w:val="001E1057"/>
    <w:rsid w:val="001E1114"/>
    <w:rsid w:val="001E5CFA"/>
    <w:rsid w:val="001E6DEF"/>
    <w:rsid w:val="001F1068"/>
    <w:rsid w:val="001F2354"/>
    <w:rsid w:val="001F259D"/>
    <w:rsid w:val="00202E18"/>
    <w:rsid w:val="00207487"/>
    <w:rsid w:val="0020757C"/>
    <w:rsid w:val="00213CFD"/>
    <w:rsid w:val="0021411D"/>
    <w:rsid w:val="00214BD1"/>
    <w:rsid w:val="00220D58"/>
    <w:rsid w:val="00221090"/>
    <w:rsid w:val="002224EF"/>
    <w:rsid w:val="0022402B"/>
    <w:rsid w:val="00226217"/>
    <w:rsid w:val="00226A6F"/>
    <w:rsid w:val="0023167B"/>
    <w:rsid w:val="00233D67"/>
    <w:rsid w:val="00234DE2"/>
    <w:rsid w:val="00234FBB"/>
    <w:rsid w:val="00237030"/>
    <w:rsid w:val="00241D40"/>
    <w:rsid w:val="0024251E"/>
    <w:rsid w:val="00242E04"/>
    <w:rsid w:val="00246EA6"/>
    <w:rsid w:val="00253135"/>
    <w:rsid w:val="00254636"/>
    <w:rsid w:val="00254EBE"/>
    <w:rsid w:val="00256E99"/>
    <w:rsid w:val="0026207D"/>
    <w:rsid w:val="00266DBD"/>
    <w:rsid w:val="0027362D"/>
    <w:rsid w:val="00274D0E"/>
    <w:rsid w:val="002756B9"/>
    <w:rsid w:val="00276612"/>
    <w:rsid w:val="002809F2"/>
    <w:rsid w:val="00280FEC"/>
    <w:rsid w:val="00284C8C"/>
    <w:rsid w:val="00286E6F"/>
    <w:rsid w:val="00287848"/>
    <w:rsid w:val="002927A0"/>
    <w:rsid w:val="00295A31"/>
    <w:rsid w:val="00295A4F"/>
    <w:rsid w:val="00296596"/>
    <w:rsid w:val="002A3882"/>
    <w:rsid w:val="002A4758"/>
    <w:rsid w:val="002A608E"/>
    <w:rsid w:val="002A6321"/>
    <w:rsid w:val="002B1F4B"/>
    <w:rsid w:val="002B283D"/>
    <w:rsid w:val="002B3F06"/>
    <w:rsid w:val="002B426E"/>
    <w:rsid w:val="002C2A1A"/>
    <w:rsid w:val="002C679E"/>
    <w:rsid w:val="002C6DF2"/>
    <w:rsid w:val="002D28A6"/>
    <w:rsid w:val="002D440C"/>
    <w:rsid w:val="002E0F06"/>
    <w:rsid w:val="002E197F"/>
    <w:rsid w:val="002E5CFA"/>
    <w:rsid w:val="002F0A3A"/>
    <w:rsid w:val="002F130C"/>
    <w:rsid w:val="002F3A2B"/>
    <w:rsid w:val="002F3AB1"/>
    <w:rsid w:val="002F3ECD"/>
    <w:rsid w:val="002F4ADC"/>
    <w:rsid w:val="002F5E67"/>
    <w:rsid w:val="002F6912"/>
    <w:rsid w:val="00301A32"/>
    <w:rsid w:val="00304020"/>
    <w:rsid w:val="0031413F"/>
    <w:rsid w:val="0031708D"/>
    <w:rsid w:val="003201D0"/>
    <w:rsid w:val="003206FF"/>
    <w:rsid w:val="00324821"/>
    <w:rsid w:val="00332ACF"/>
    <w:rsid w:val="0033523E"/>
    <w:rsid w:val="00336DE7"/>
    <w:rsid w:val="00337763"/>
    <w:rsid w:val="003413FA"/>
    <w:rsid w:val="00343CD6"/>
    <w:rsid w:val="0035118E"/>
    <w:rsid w:val="00351190"/>
    <w:rsid w:val="0035156C"/>
    <w:rsid w:val="00353732"/>
    <w:rsid w:val="00355891"/>
    <w:rsid w:val="00356B6E"/>
    <w:rsid w:val="00360A91"/>
    <w:rsid w:val="00360E03"/>
    <w:rsid w:val="003641CE"/>
    <w:rsid w:val="003642FB"/>
    <w:rsid w:val="00370728"/>
    <w:rsid w:val="00370A52"/>
    <w:rsid w:val="00370DCF"/>
    <w:rsid w:val="0037163E"/>
    <w:rsid w:val="003743E1"/>
    <w:rsid w:val="003744D9"/>
    <w:rsid w:val="003755CA"/>
    <w:rsid w:val="00380C1D"/>
    <w:rsid w:val="00380D19"/>
    <w:rsid w:val="003810FA"/>
    <w:rsid w:val="0038299B"/>
    <w:rsid w:val="003845C6"/>
    <w:rsid w:val="00385F0F"/>
    <w:rsid w:val="00387212"/>
    <w:rsid w:val="00390DE3"/>
    <w:rsid w:val="00391519"/>
    <w:rsid w:val="00391E89"/>
    <w:rsid w:val="00392459"/>
    <w:rsid w:val="00392FC8"/>
    <w:rsid w:val="00394EA2"/>
    <w:rsid w:val="00397E01"/>
    <w:rsid w:val="003A495E"/>
    <w:rsid w:val="003A63D1"/>
    <w:rsid w:val="003A68A3"/>
    <w:rsid w:val="003B09B8"/>
    <w:rsid w:val="003B461A"/>
    <w:rsid w:val="003B553E"/>
    <w:rsid w:val="003B7134"/>
    <w:rsid w:val="003C0D7D"/>
    <w:rsid w:val="003C0ED4"/>
    <w:rsid w:val="003C3F60"/>
    <w:rsid w:val="003C4DF9"/>
    <w:rsid w:val="003C787D"/>
    <w:rsid w:val="003D2D57"/>
    <w:rsid w:val="003D35F8"/>
    <w:rsid w:val="003D5288"/>
    <w:rsid w:val="003D54A7"/>
    <w:rsid w:val="003D70BD"/>
    <w:rsid w:val="003E0EDD"/>
    <w:rsid w:val="003E27B4"/>
    <w:rsid w:val="003E2D9B"/>
    <w:rsid w:val="003E4745"/>
    <w:rsid w:val="003E6C84"/>
    <w:rsid w:val="003E750B"/>
    <w:rsid w:val="003F016E"/>
    <w:rsid w:val="003F0DF1"/>
    <w:rsid w:val="003F3341"/>
    <w:rsid w:val="003F3F26"/>
    <w:rsid w:val="003F6939"/>
    <w:rsid w:val="004019C4"/>
    <w:rsid w:val="004063AF"/>
    <w:rsid w:val="00406BD9"/>
    <w:rsid w:val="00407FD5"/>
    <w:rsid w:val="00411FC3"/>
    <w:rsid w:val="004210F9"/>
    <w:rsid w:val="00422403"/>
    <w:rsid w:val="00423519"/>
    <w:rsid w:val="00425438"/>
    <w:rsid w:val="00427391"/>
    <w:rsid w:val="00427C69"/>
    <w:rsid w:val="00430C02"/>
    <w:rsid w:val="00430D4A"/>
    <w:rsid w:val="0043111B"/>
    <w:rsid w:val="00434638"/>
    <w:rsid w:val="00443A5E"/>
    <w:rsid w:val="0044476F"/>
    <w:rsid w:val="004470B8"/>
    <w:rsid w:val="00451250"/>
    <w:rsid w:val="00452557"/>
    <w:rsid w:val="004552A3"/>
    <w:rsid w:val="00457773"/>
    <w:rsid w:val="004579B2"/>
    <w:rsid w:val="00461225"/>
    <w:rsid w:val="00461720"/>
    <w:rsid w:val="004626C0"/>
    <w:rsid w:val="00470432"/>
    <w:rsid w:val="00472C10"/>
    <w:rsid w:val="00473268"/>
    <w:rsid w:val="004741E3"/>
    <w:rsid w:val="00474605"/>
    <w:rsid w:val="00475102"/>
    <w:rsid w:val="00477432"/>
    <w:rsid w:val="00480AF9"/>
    <w:rsid w:val="0048454B"/>
    <w:rsid w:val="00487C88"/>
    <w:rsid w:val="00490762"/>
    <w:rsid w:val="00495A84"/>
    <w:rsid w:val="00497B55"/>
    <w:rsid w:val="004A59DC"/>
    <w:rsid w:val="004A6FC2"/>
    <w:rsid w:val="004B4D39"/>
    <w:rsid w:val="004C2FBD"/>
    <w:rsid w:val="004C579B"/>
    <w:rsid w:val="004C6F76"/>
    <w:rsid w:val="004C7720"/>
    <w:rsid w:val="004D1E73"/>
    <w:rsid w:val="004D63E5"/>
    <w:rsid w:val="004D74B5"/>
    <w:rsid w:val="004D7C13"/>
    <w:rsid w:val="004E0187"/>
    <w:rsid w:val="004E1EEE"/>
    <w:rsid w:val="004E3AAF"/>
    <w:rsid w:val="004E73AA"/>
    <w:rsid w:val="004F03A9"/>
    <w:rsid w:val="004F440E"/>
    <w:rsid w:val="004F53FB"/>
    <w:rsid w:val="004F5DA1"/>
    <w:rsid w:val="004F78BC"/>
    <w:rsid w:val="005046B0"/>
    <w:rsid w:val="00505D3A"/>
    <w:rsid w:val="00510267"/>
    <w:rsid w:val="0051075A"/>
    <w:rsid w:val="00512438"/>
    <w:rsid w:val="00513717"/>
    <w:rsid w:val="00514037"/>
    <w:rsid w:val="005201CB"/>
    <w:rsid w:val="00524C11"/>
    <w:rsid w:val="0052587F"/>
    <w:rsid w:val="00525DF3"/>
    <w:rsid w:val="00526353"/>
    <w:rsid w:val="00526B0A"/>
    <w:rsid w:val="00527451"/>
    <w:rsid w:val="00530C66"/>
    <w:rsid w:val="00540627"/>
    <w:rsid w:val="00543385"/>
    <w:rsid w:val="005437B4"/>
    <w:rsid w:val="00544995"/>
    <w:rsid w:val="00544A44"/>
    <w:rsid w:val="00550CF4"/>
    <w:rsid w:val="005514E7"/>
    <w:rsid w:val="0055243E"/>
    <w:rsid w:val="00553369"/>
    <w:rsid w:val="00556022"/>
    <w:rsid w:val="00561F0E"/>
    <w:rsid w:val="00566984"/>
    <w:rsid w:val="00570138"/>
    <w:rsid w:val="0057202B"/>
    <w:rsid w:val="005734C8"/>
    <w:rsid w:val="005737C4"/>
    <w:rsid w:val="00574E13"/>
    <w:rsid w:val="00581F51"/>
    <w:rsid w:val="00584252"/>
    <w:rsid w:val="00584F46"/>
    <w:rsid w:val="00585F0A"/>
    <w:rsid w:val="005865A4"/>
    <w:rsid w:val="005870EB"/>
    <w:rsid w:val="00587B0C"/>
    <w:rsid w:val="00591196"/>
    <w:rsid w:val="0059129A"/>
    <w:rsid w:val="00591F17"/>
    <w:rsid w:val="00593734"/>
    <w:rsid w:val="00596FD3"/>
    <w:rsid w:val="0059734A"/>
    <w:rsid w:val="005A01CD"/>
    <w:rsid w:val="005A3281"/>
    <w:rsid w:val="005A432D"/>
    <w:rsid w:val="005B3B66"/>
    <w:rsid w:val="005B6BAC"/>
    <w:rsid w:val="005C06C8"/>
    <w:rsid w:val="005C2FE0"/>
    <w:rsid w:val="005D1C6C"/>
    <w:rsid w:val="005D37AD"/>
    <w:rsid w:val="005D63C2"/>
    <w:rsid w:val="005D6483"/>
    <w:rsid w:val="005D6BDF"/>
    <w:rsid w:val="005D7161"/>
    <w:rsid w:val="005D7A56"/>
    <w:rsid w:val="005E2168"/>
    <w:rsid w:val="005E2C5A"/>
    <w:rsid w:val="005E370F"/>
    <w:rsid w:val="005E3C47"/>
    <w:rsid w:val="005E6F80"/>
    <w:rsid w:val="005E7A20"/>
    <w:rsid w:val="005F0A0B"/>
    <w:rsid w:val="005F1E9D"/>
    <w:rsid w:val="005F2383"/>
    <w:rsid w:val="005F29F6"/>
    <w:rsid w:val="005F4656"/>
    <w:rsid w:val="005F5406"/>
    <w:rsid w:val="005F5AFD"/>
    <w:rsid w:val="005F6907"/>
    <w:rsid w:val="005F707D"/>
    <w:rsid w:val="00605365"/>
    <w:rsid w:val="006063D8"/>
    <w:rsid w:val="0060685F"/>
    <w:rsid w:val="00606EED"/>
    <w:rsid w:val="00610CFF"/>
    <w:rsid w:val="00612F4D"/>
    <w:rsid w:val="00613D89"/>
    <w:rsid w:val="00615102"/>
    <w:rsid w:val="006155A7"/>
    <w:rsid w:val="006258E0"/>
    <w:rsid w:val="00626C4B"/>
    <w:rsid w:val="0062712F"/>
    <w:rsid w:val="00633B4D"/>
    <w:rsid w:val="006355BD"/>
    <w:rsid w:val="00635AAE"/>
    <w:rsid w:val="00636C20"/>
    <w:rsid w:val="006410F6"/>
    <w:rsid w:val="00647529"/>
    <w:rsid w:val="00650D87"/>
    <w:rsid w:val="00652C05"/>
    <w:rsid w:val="00652CA6"/>
    <w:rsid w:val="006533F5"/>
    <w:rsid w:val="006556D3"/>
    <w:rsid w:val="00663F9E"/>
    <w:rsid w:val="00667631"/>
    <w:rsid w:val="00670CD1"/>
    <w:rsid w:val="00671480"/>
    <w:rsid w:val="00671EF2"/>
    <w:rsid w:val="00671FC7"/>
    <w:rsid w:val="006725A8"/>
    <w:rsid w:val="0067328A"/>
    <w:rsid w:val="006768E9"/>
    <w:rsid w:val="00681383"/>
    <w:rsid w:val="00683541"/>
    <w:rsid w:val="00685715"/>
    <w:rsid w:val="006865EF"/>
    <w:rsid w:val="006911CB"/>
    <w:rsid w:val="00693C4D"/>
    <w:rsid w:val="006951DF"/>
    <w:rsid w:val="006A2ED6"/>
    <w:rsid w:val="006B1C5A"/>
    <w:rsid w:val="006B2CBD"/>
    <w:rsid w:val="006B4819"/>
    <w:rsid w:val="006C153E"/>
    <w:rsid w:val="006C4133"/>
    <w:rsid w:val="006C5230"/>
    <w:rsid w:val="006C60FF"/>
    <w:rsid w:val="006C63D4"/>
    <w:rsid w:val="006C6B87"/>
    <w:rsid w:val="006D18C1"/>
    <w:rsid w:val="006D2013"/>
    <w:rsid w:val="006D414A"/>
    <w:rsid w:val="006D503E"/>
    <w:rsid w:val="006D5BD7"/>
    <w:rsid w:val="006E11D8"/>
    <w:rsid w:val="006E1895"/>
    <w:rsid w:val="006E18F0"/>
    <w:rsid w:val="006E343E"/>
    <w:rsid w:val="006E4ECC"/>
    <w:rsid w:val="006F02E2"/>
    <w:rsid w:val="006F18BE"/>
    <w:rsid w:val="007075AF"/>
    <w:rsid w:val="0071170B"/>
    <w:rsid w:val="007220BF"/>
    <w:rsid w:val="00725246"/>
    <w:rsid w:val="00725327"/>
    <w:rsid w:val="00725346"/>
    <w:rsid w:val="00725B1E"/>
    <w:rsid w:val="0072676D"/>
    <w:rsid w:val="007271E7"/>
    <w:rsid w:val="00730D88"/>
    <w:rsid w:val="007323A5"/>
    <w:rsid w:val="007358ED"/>
    <w:rsid w:val="00737DF0"/>
    <w:rsid w:val="00740980"/>
    <w:rsid w:val="00742DCC"/>
    <w:rsid w:val="00744F10"/>
    <w:rsid w:val="0074690D"/>
    <w:rsid w:val="00750F7B"/>
    <w:rsid w:val="00752C8E"/>
    <w:rsid w:val="00753759"/>
    <w:rsid w:val="00753C10"/>
    <w:rsid w:val="00757A0B"/>
    <w:rsid w:val="00761B7C"/>
    <w:rsid w:val="00761DAD"/>
    <w:rsid w:val="00765EC8"/>
    <w:rsid w:val="00771F07"/>
    <w:rsid w:val="007725EC"/>
    <w:rsid w:val="00777E99"/>
    <w:rsid w:val="00777F5B"/>
    <w:rsid w:val="00785335"/>
    <w:rsid w:val="00785ED5"/>
    <w:rsid w:val="007905D0"/>
    <w:rsid w:val="007908EB"/>
    <w:rsid w:val="007A0DC1"/>
    <w:rsid w:val="007A26D1"/>
    <w:rsid w:val="007A2D58"/>
    <w:rsid w:val="007A67E6"/>
    <w:rsid w:val="007B0EE8"/>
    <w:rsid w:val="007B14FD"/>
    <w:rsid w:val="007B1D6A"/>
    <w:rsid w:val="007B45BE"/>
    <w:rsid w:val="007B7CB3"/>
    <w:rsid w:val="007C07F2"/>
    <w:rsid w:val="007C18CB"/>
    <w:rsid w:val="007C296F"/>
    <w:rsid w:val="007C4B5F"/>
    <w:rsid w:val="007C6283"/>
    <w:rsid w:val="007C62CF"/>
    <w:rsid w:val="007C73B3"/>
    <w:rsid w:val="007D434F"/>
    <w:rsid w:val="007D4721"/>
    <w:rsid w:val="007D61D1"/>
    <w:rsid w:val="007D6DBC"/>
    <w:rsid w:val="007D6EA4"/>
    <w:rsid w:val="007E1AF9"/>
    <w:rsid w:val="007E1BED"/>
    <w:rsid w:val="007F1017"/>
    <w:rsid w:val="007F37A9"/>
    <w:rsid w:val="007F4083"/>
    <w:rsid w:val="007F591D"/>
    <w:rsid w:val="008006C9"/>
    <w:rsid w:val="008030F4"/>
    <w:rsid w:val="008033FE"/>
    <w:rsid w:val="008117B9"/>
    <w:rsid w:val="0081220A"/>
    <w:rsid w:val="00812637"/>
    <w:rsid w:val="00815513"/>
    <w:rsid w:val="0081570B"/>
    <w:rsid w:val="00816E17"/>
    <w:rsid w:val="00821BD4"/>
    <w:rsid w:val="00822DBF"/>
    <w:rsid w:val="00823D0E"/>
    <w:rsid w:val="00824621"/>
    <w:rsid w:val="00827337"/>
    <w:rsid w:val="0083152A"/>
    <w:rsid w:val="008408CC"/>
    <w:rsid w:val="00841636"/>
    <w:rsid w:val="0084247A"/>
    <w:rsid w:val="008444F8"/>
    <w:rsid w:val="00845B79"/>
    <w:rsid w:val="0084712B"/>
    <w:rsid w:val="00847615"/>
    <w:rsid w:val="008500BB"/>
    <w:rsid w:val="00851728"/>
    <w:rsid w:val="00852188"/>
    <w:rsid w:val="00854501"/>
    <w:rsid w:val="00860BCB"/>
    <w:rsid w:val="008626F6"/>
    <w:rsid w:val="008632C9"/>
    <w:rsid w:val="00867899"/>
    <w:rsid w:val="008709AC"/>
    <w:rsid w:val="0087195C"/>
    <w:rsid w:val="00873338"/>
    <w:rsid w:val="00873B30"/>
    <w:rsid w:val="00874E84"/>
    <w:rsid w:val="00884D65"/>
    <w:rsid w:val="00887A00"/>
    <w:rsid w:val="00887A6A"/>
    <w:rsid w:val="00890F90"/>
    <w:rsid w:val="00891D73"/>
    <w:rsid w:val="008923F5"/>
    <w:rsid w:val="008A08C5"/>
    <w:rsid w:val="008A13AA"/>
    <w:rsid w:val="008A1B4C"/>
    <w:rsid w:val="008A2155"/>
    <w:rsid w:val="008A224B"/>
    <w:rsid w:val="008A2510"/>
    <w:rsid w:val="008A29F7"/>
    <w:rsid w:val="008A32ED"/>
    <w:rsid w:val="008A3CEE"/>
    <w:rsid w:val="008A4763"/>
    <w:rsid w:val="008B523D"/>
    <w:rsid w:val="008B5755"/>
    <w:rsid w:val="008C2837"/>
    <w:rsid w:val="008C3B5B"/>
    <w:rsid w:val="008C7B75"/>
    <w:rsid w:val="008C7F84"/>
    <w:rsid w:val="008D42AD"/>
    <w:rsid w:val="008D53C8"/>
    <w:rsid w:val="008D5717"/>
    <w:rsid w:val="008E5EA2"/>
    <w:rsid w:val="008E67E0"/>
    <w:rsid w:val="008E7A25"/>
    <w:rsid w:val="008F12EB"/>
    <w:rsid w:val="008F52F1"/>
    <w:rsid w:val="00903716"/>
    <w:rsid w:val="00905B7C"/>
    <w:rsid w:val="00910563"/>
    <w:rsid w:val="009119BC"/>
    <w:rsid w:val="009131E1"/>
    <w:rsid w:val="00913B7F"/>
    <w:rsid w:val="00914B03"/>
    <w:rsid w:val="00920B3E"/>
    <w:rsid w:val="00920D27"/>
    <w:rsid w:val="009210B6"/>
    <w:rsid w:val="00921A10"/>
    <w:rsid w:val="00921F7E"/>
    <w:rsid w:val="00923E08"/>
    <w:rsid w:val="00926E16"/>
    <w:rsid w:val="00934A4D"/>
    <w:rsid w:val="00936A4F"/>
    <w:rsid w:val="009370DC"/>
    <w:rsid w:val="00940729"/>
    <w:rsid w:val="00941F3A"/>
    <w:rsid w:val="0094345E"/>
    <w:rsid w:val="009434C9"/>
    <w:rsid w:val="00944781"/>
    <w:rsid w:val="00951DE3"/>
    <w:rsid w:val="009528DD"/>
    <w:rsid w:val="00953732"/>
    <w:rsid w:val="00954BDC"/>
    <w:rsid w:val="0095638B"/>
    <w:rsid w:val="00956838"/>
    <w:rsid w:val="00957639"/>
    <w:rsid w:val="00961A4B"/>
    <w:rsid w:val="00961BDC"/>
    <w:rsid w:val="009638B3"/>
    <w:rsid w:val="00965934"/>
    <w:rsid w:val="0098519B"/>
    <w:rsid w:val="00985C28"/>
    <w:rsid w:val="0098751F"/>
    <w:rsid w:val="00987E43"/>
    <w:rsid w:val="00990D4F"/>
    <w:rsid w:val="009A113C"/>
    <w:rsid w:val="009A5E93"/>
    <w:rsid w:val="009A638B"/>
    <w:rsid w:val="009B2402"/>
    <w:rsid w:val="009B2418"/>
    <w:rsid w:val="009B55A8"/>
    <w:rsid w:val="009B6D90"/>
    <w:rsid w:val="009B7484"/>
    <w:rsid w:val="009C2717"/>
    <w:rsid w:val="009C35EE"/>
    <w:rsid w:val="009C607B"/>
    <w:rsid w:val="009C6687"/>
    <w:rsid w:val="009C6945"/>
    <w:rsid w:val="009C6FB2"/>
    <w:rsid w:val="009D73F4"/>
    <w:rsid w:val="009E1D38"/>
    <w:rsid w:val="009E6BAF"/>
    <w:rsid w:val="009E6DD2"/>
    <w:rsid w:val="009F0256"/>
    <w:rsid w:val="009F41E8"/>
    <w:rsid w:val="009F7EEF"/>
    <w:rsid w:val="00A025E4"/>
    <w:rsid w:val="00A0685C"/>
    <w:rsid w:val="00A11644"/>
    <w:rsid w:val="00A130FC"/>
    <w:rsid w:val="00A14E9A"/>
    <w:rsid w:val="00A228DF"/>
    <w:rsid w:val="00A2445E"/>
    <w:rsid w:val="00A251EE"/>
    <w:rsid w:val="00A27868"/>
    <w:rsid w:val="00A27B54"/>
    <w:rsid w:val="00A27D23"/>
    <w:rsid w:val="00A324C1"/>
    <w:rsid w:val="00A44982"/>
    <w:rsid w:val="00A46170"/>
    <w:rsid w:val="00A5042A"/>
    <w:rsid w:val="00A51172"/>
    <w:rsid w:val="00A51ED3"/>
    <w:rsid w:val="00A5242A"/>
    <w:rsid w:val="00A53FD4"/>
    <w:rsid w:val="00A55228"/>
    <w:rsid w:val="00A5598D"/>
    <w:rsid w:val="00A56475"/>
    <w:rsid w:val="00A564D4"/>
    <w:rsid w:val="00A57766"/>
    <w:rsid w:val="00A64562"/>
    <w:rsid w:val="00A64A41"/>
    <w:rsid w:val="00A67B6D"/>
    <w:rsid w:val="00A73242"/>
    <w:rsid w:val="00A770BE"/>
    <w:rsid w:val="00A774FD"/>
    <w:rsid w:val="00A826F8"/>
    <w:rsid w:val="00A906C4"/>
    <w:rsid w:val="00A91A62"/>
    <w:rsid w:val="00A93BD7"/>
    <w:rsid w:val="00A93FD2"/>
    <w:rsid w:val="00A94A41"/>
    <w:rsid w:val="00A95A2F"/>
    <w:rsid w:val="00AA3369"/>
    <w:rsid w:val="00AA40CD"/>
    <w:rsid w:val="00AA694E"/>
    <w:rsid w:val="00AC2F3F"/>
    <w:rsid w:val="00AC55E5"/>
    <w:rsid w:val="00AC713D"/>
    <w:rsid w:val="00AD184E"/>
    <w:rsid w:val="00AD3546"/>
    <w:rsid w:val="00AD61F7"/>
    <w:rsid w:val="00AD69C6"/>
    <w:rsid w:val="00AD72AF"/>
    <w:rsid w:val="00AE1E8F"/>
    <w:rsid w:val="00AE48DF"/>
    <w:rsid w:val="00AE55C1"/>
    <w:rsid w:val="00AE7872"/>
    <w:rsid w:val="00AF14DE"/>
    <w:rsid w:val="00AF359F"/>
    <w:rsid w:val="00AF4531"/>
    <w:rsid w:val="00AF5909"/>
    <w:rsid w:val="00AF625D"/>
    <w:rsid w:val="00B0057A"/>
    <w:rsid w:val="00B037F6"/>
    <w:rsid w:val="00B037F7"/>
    <w:rsid w:val="00B1049E"/>
    <w:rsid w:val="00B11644"/>
    <w:rsid w:val="00B11DE1"/>
    <w:rsid w:val="00B11F73"/>
    <w:rsid w:val="00B12C29"/>
    <w:rsid w:val="00B14D3C"/>
    <w:rsid w:val="00B15320"/>
    <w:rsid w:val="00B166BB"/>
    <w:rsid w:val="00B218CE"/>
    <w:rsid w:val="00B22F90"/>
    <w:rsid w:val="00B23E7D"/>
    <w:rsid w:val="00B23FFF"/>
    <w:rsid w:val="00B248AC"/>
    <w:rsid w:val="00B262E3"/>
    <w:rsid w:val="00B26E76"/>
    <w:rsid w:val="00B2779E"/>
    <w:rsid w:val="00B311E0"/>
    <w:rsid w:val="00B32732"/>
    <w:rsid w:val="00B331D4"/>
    <w:rsid w:val="00B403E4"/>
    <w:rsid w:val="00B42D28"/>
    <w:rsid w:val="00B44AE7"/>
    <w:rsid w:val="00B44C1B"/>
    <w:rsid w:val="00B45384"/>
    <w:rsid w:val="00B50124"/>
    <w:rsid w:val="00B50A9E"/>
    <w:rsid w:val="00B513AF"/>
    <w:rsid w:val="00B5402D"/>
    <w:rsid w:val="00B62B75"/>
    <w:rsid w:val="00B64BF0"/>
    <w:rsid w:val="00B65E43"/>
    <w:rsid w:val="00B70084"/>
    <w:rsid w:val="00B8601A"/>
    <w:rsid w:val="00B86D1F"/>
    <w:rsid w:val="00B90A86"/>
    <w:rsid w:val="00B916EF"/>
    <w:rsid w:val="00B918E5"/>
    <w:rsid w:val="00B95BD7"/>
    <w:rsid w:val="00BA0062"/>
    <w:rsid w:val="00BA37E5"/>
    <w:rsid w:val="00BA62EE"/>
    <w:rsid w:val="00BB33E7"/>
    <w:rsid w:val="00BB3443"/>
    <w:rsid w:val="00BB3F75"/>
    <w:rsid w:val="00BC2D20"/>
    <w:rsid w:val="00BC32C8"/>
    <w:rsid w:val="00BC7C59"/>
    <w:rsid w:val="00BD4E9B"/>
    <w:rsid w:val="00BD6FBC"/>
    <w:rsid w:val="00BD70D0"/>
    <w:rsid w:val="00BD7599"/>
    <w:rsid w:val="00BE073D"/>
    <w:rsid w:val="00BE1845"/>
    <w:rsid w:val="00BE3364"/>
    <w:rsid w:val="00BE3D28"/>
    <w:rsid w:val="00C00A8F"/>
    <w:rsid w:val="00C02DEA"/>
    <w:rsid w:val="00C04F2A"/>
    <w:rsid w:val="00C12B1B"/>
    <w:rsid w:val="00C15197"/>
    <w:rsid w:val="00C1611A"/>
    <w:rsid w:val="00C16C3D"/>
    <w:rsid w:val="00C20220"/>
    <w:rsid w:val="00C2278E"/>
    <w:rsid w:val="00C2348D"/>
    <w:rsid w:val="00C24AD5"/>
    <w:rsid w:val="00C2506C"/>
    <w:rsid w:val="00C36B70"/>
    <w:rsid w:val="00C36F24"/>
    <w:rsid w:val="00C37ACB"/>
    <w:rsid w:val="00C37D59"/>
    <w:rsid w:val="00C416ED"/>
    <w:rsid w:val="00C43A12"/>
    <w:rsid w:val="00C46D74"/>
    <w:rsid w:val="00C46E05"/>
    <w:rsid w:val="00C520E7"/>
    <w:rsid w:val="00C53274"/>
    <w:rsid w:val="00C57807"/>
    <w:rsid w:val="00C61F4D"/>
    <w:rsid w:val="00C63C79"/>
    <w:rsid w:val="00C65877"/>
    <w:rsid w:val="00C718C9"/>
    <w:rsid w:val="00C74A56"/>
    <w:rsid w:val="00C74A96"/>
    <w:rsid w:val="00C80379"/>
    <w:rsid w:val="00C80562"/>
    <w:rsid w:val="00C87FF7"/>
    <w:rsid w:val="00C92178"/>
    <w:rsid w:val="00C94519"/>
    <w:rsid w:val="00C95C75"/>
    <w:rsid w:val="00C97D59"/>
    <w:rsid w:val="00CA3F0A"/>
    <w:rsid w:val="00CA4DEF"/>
    <w:rsid w:val="00CB064E"/>
    <w:rsid w:val="00CB07EE"/>
    <w:rsid w:val="00CB2BD1"/>
    <w:rsid w:val="00CB4E5F"/>
    <w:rsid w:val="00CB6788"/>
    <w:rsid w:val="00CC0073"/>
    <w:rsid w:val="00CC3104"/>
    <w:rsid w:val="00CC70A0"/>
    <w:rsid w:val="00CC7541"/>
    <w:rsid w:val="00CC7EF5"/>
    <w:rsid w:val="00CD2B97"/>
    <w:rsid w:val="00CD4593"/>
    <w:rsid w:val="00CD51C2"/>
    <w:rsid w:val="00CD5B6D"/>
    <w:rsid w:val="00CE1924"/>
    <w:rsid w:val="00CE5969"/>
    <w:rsid w:val="00CE6365"/>
    <w:rsid w:val="00CE6A1E"/>
    <w:rsid w:val="00CF1B73"/>
    <w:rsid w:val="00CF7A1E"/>
    <w:rsid w:val="00D01204"/>
    <w:rsid w:val="00D0237F"/>
    <w:rsid w:val="00D07455"/>
    <w:rsid w:val="00D07F83"/>
    <w:rsid w:val="00D109EC"/>
    <w:rsid w:val="00D13E77"/>
    <w:rsid w:val="00D2003E"/>
    <w:rsid w:val="00D20800"/>
    <w:rsid w:val="00D2447A"/>
    <w:rsid w:val="00D257D0"/>
    <w:rsid w:val="00D25B45"/>
    <w:rsid w:val="00D25F2B"/>
    <w:rsid w:val="00D3178F"/>
    <w:rsid w:val="00D31E85"/>
    <w:rsid w:val="00D370EA"/>
    <w:rsid w:val="00D373D7"/>
    <w:rsid w:val="00D43923"/>
    <w:rsid w:val="00D50426"/>
    <w:rsid w:val="00D52180"/>
    <w:rsid w:val="00D541FD"/>
    <w:rsid w:val="00D55C23"/>
    <w:rsid w:val="00D56671"/>
    <w:rsid w:val="00D62294"/>
    <w:rsid w:val="00D62445"/>
    <w:rsid w:val="00D6767E"/>
    <w:rsid w:val="00D6774C"/>
    <w:rsid w:val="00D678BD"/>
    <w:rsid w:val="00D704CD"/>
    <w:rsid w:val="00D70551"/>
    <w:rsid w:val="00D712D9"/>
    <w:rsid w:val="00D72738"/>
    <w:rsid w:val="00D72FC2"/>
    <w:rsid w:val="00D73FB0"/>
    <w:rsid w:val="00D76CEB"/>
    <w:rsid w:val="00D803CF"/>
    <w:rsid w:val="00D80E51"/>
    <w:rsid w:val="00D81BCD"/>
    <w:rsid w:val="00D827B4"/>
    <w:rsid w:val="00D8523D"/>
    <w:rsid w:val="00D87743"/>
    <w:rsid w:val="00D91DD9"/>
    <w:rsid w:val="00D937EF"/>
    <w:rsid w:val="00D94296"/>
    <w:rsid w:val="00DA003D"/>
    <w:rsid w:val="00DA0423"/>
    <w:rsid w:val="00DA226E"/>
    <w:rsid w:val="00DA33AE"/>
    <w:rsid w:val="00DA479B"/>
    <w:rsid w:val="00DA6BC6"/>
    <w:rsid w:val="00DC0AEB"/>
    <w:rsid w:val="00DC1F9A"/>
    <w:rsid w:val="00DC3CE5"/>
    <w:rsid w:val="00DC6A29"/>
    <w:rsid w:val="00DC71CD"/>
    <w:rsid w:val="00DD5C66"/>
    <w:rsid w:val="00DD7EF4"/>
    <w:rsid w:val="00DE416C"/>
    <w:rsid w:val="00DE6929"/>
    <w:rsid w:val="00DF2DE2"/>
    <w:rsid w:val="00DF5685"/>
    <w:rsid w:val="00E00F60"/>
    <w:rsid w:val="00E030B2"/>
    <w:rsid w:val="00E035CC"/>
    <w:rsid w:val="00E0366B"/>
    <w:rsid w:val="00E03B0C"/>
    <w:rsid w:val="00E04D37"/>
    <w:rsid w:val="00E06922"/>
    <w:rsid w:val="00E074BC"/>
    <w:rsid w:val="00E078DC"/>
    <w:rsid w:val="00E138A1"/>
    <w:rsid w:val="00E15973"/>
    <w:rsid w:val="00E203D0"/>
    <w:rsid w:val="00E20EBE"/>
    <w:rsid w:val="00E22853"/>
    <w:rsid w:val="00E22E41"/>
    <w:rsid w:val="00E22F31"/>
    <w:rsid w:val="00E2494B"/>
    <w:rsid w:val="00E25BE0"/>
    <w:rsid w:val="00E348CF"/>
    <w:rsid w:val="00E35178"/>
    <w:rsid w:val="00E40E92"/>
    <w:rsid w:val="00E41C16"/>
    <w:rsid w:val="00E451F3"/>
    <w:rsid w:val="00E45CBC"/>
    <w:rsid w:val="00E47650"/>
    <w:rsid w:val="00E50613"/>
    <w:rsid w:val="00E51492"/>
    <w:rsid w:val="00E53D1D"/>
    <w:rsid w:val="00E57586"/>
    <w:rsid w:val="00E57778"/>
    <w:rsid w:val="00E60339"/>
    <w:rsid w:val="00E61229"/>
    <w:rsid w:val="00E62F10"/>
    <w:rsid w:val="00E634B9"/>
    <w:rsid w:val="00E65390"/>
    <w:rsid w:val="00E668DC"/>
    <w:rsid w:val="00E70FC6"/>
    <w:rsid w:val="00E74E29"/>
    <w:rsid w:val="00E834E6"/>
    <w:rsid w:val="00EA0C96"/>
    <w:rsid w:val="00EA0E5C"/>
    <w:rsid w:val="00EA2901"/>
    <w:rsid w:val="00EA2A0C"/>
    <w:rsid w:val="00EA5793"/>
    <w:rsid w:val="00EB00C0"/>
    <w:rsid w:val="00EB30DB"/>
    <w:rsid w:val="00EB31ED"/>
    <w:rsid w:val="00EC13C9"/>
    <w:rsid w:val="00EC4B10"/>
    <w:rsid w:val="00EC794D"/>
    <w:rsid w:val="00ED123A"/>
    <w:rsid w:val="00ED2BB6"/>
    <w:rsid w:val="00EE1A8A"/>
    <w:rsid w:val="00EE2987"/>
    <w:rsid w:val="00EE47AC"/>
    <w:rsid w:val="00EE75EF"/>
    <w:rsid w:val="00EF768E"/>
    <w:rsid w:val="00F0659F"/>
    <w:rsid w:val="00F071DB"/>
    <w:rsid w:val="00F14CEF"/>
    <w:rsid w:val="00F171C6"/>
    <w:rsid w:val="00F1783C"/>
    <w:rsid w:val="00F205C2"/>
    <w:rsid w:val="00F22727"/>
    <w:rsid w:val="00F233B3"/>
    <w:rsid w:val="00F24089"/>
    <w:rsid w:val="00F24879"/>
    <w:rsid w:val="00F24C49"/>
    <w:rsid w:val="00F259D5"/>
    <w:rsid w:val="00F40E66"/>
    <w:rsid w:val="00F502EA"/>
    <w:rsid w:val="00F522EB"/>
    <w:rsid w:val="00F52517"/>
    <w:rsid w:val="00F53D75"/>
    <w:rsid w:val="00F60779"/>
    <w:rsid w:val="00F73FB4"/>
    <w:rsid w:val="00F77558"/>
    <w:rsid w:val="00F776F2"/>
    <w:rsid w:val="00F7790D"/>
    <w:rsid w:val="00F77C9B"/>
    <w:rsid w:val="00F80A37"/>
    <w:rsid w:val="00F83F3B"/>
    <w:rsid w:val="00F85A8C"/>
    <w:rsid w:val="00F85C38"/>
    <w:rsid w:val="00F90718"/>
    <w:rsid w:val="00F9166B"/>
    <w:rsid w:val="00F9387A"/>
    <w:rsid w:val="00F94A5B"/>
    <w:rsid w:val="00F9751A"/>
    <w:rsid w:val="00FA4914"/>
    <w:rsid w:val="00FA63BC"/>
    <w:rsid w:val="00FA6EC5"/>
    <w:rsid w:val="00FB2409"/>
    <w:rsid w:val="00FB248C"/>
    <w:rsid w:val="00FB32DE"/>
    <w:rsid w:val="00FB3712"/>
    <w:rsid w:val="00FC06A7"/>
    <w:rsid w:val="00FC238B"/>
    <w:rsid w:val="00FC2680"/>
    <w:rsid w:val="00FC2E80"/>
    <w:rsid w:val="00FC366B"/>
    <w:rsid w:val="00FC546B"/>
    <w:rsid w:val="00FC5BCF"/>
    <w:rsid w:val="00FC699B"/>
    <w:rsid w:val="00FC726B"/>
    <w:rsid w:val="00FC72F8"/>
    <w:rsid w:val="00FD17DE"/>
    <w:rsid w:val="00FD1E49"/>
    <w:rsid w:val="00FD6FF8"/>
    <w:rsid w:val="00FE1EA5"/>
    <w:rsid w:val="00FE310D"/>
    <w:rsid w:val="00FE4B08"/>
    <w:rsid w:val="00FE4FE0"/>
    <w:rsid w:val="00FE5D92"/>
    <w:rsid w:val="00FE7DFC"/>
    <w:rsid w:val="00FF0C39"/>
    <w:rsid w:val="00FF0E87"/>
    <w:rsid w:val="00FF145A"/>
    <w:rsid w:val="00FF63D9"/>
    <w:rsid w:val="00FF6F85"/>
    <w:rsid w:val="00FF7786"/>
    <w:rsid w:val="1E53F078"/>
    <w:rsid w:val="570E7A0C"/>
    <w:rsid w:val="7CBE36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FBDDE"/>
  <w15:chartTrackingRefBased/>
  <w15:docId w15:val="{FE827371-C35B-469C-B98E-F7BB122A2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locked="1" w:semiHidden="1" w:uiPriority="9"/>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locked="1"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lsdException w:name="Quote" w:locked="1" w:uiPriority="29" w:qFormat="1"/>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qFormat="1"/>
    <w:lsdException w:name="Subtle Reference" w:locked="1" w:semiHidden="1" w:uiPriority="31"/>
    <w:lsdException w:name="Intense Reference" w:locked="1" w:semiHidden="1" w:uiPriority="32"/>
    <w:lsdException w:name="Book Title" w:locked="1" w:semiHidden="1"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3AE"/>
    <w:pPr>
      <w:spacing w:before="120" w:after="120" w:line="240" w:lineRule="auto"/>
      <w:jc w:val="both"/>
    </w:pPr>
    <w:rPr>
      <w:rFonts w:cs="Arial"/>
      <w:sz w:val="24"/>
      <w:szCs w:val="28"/>
      <w:lang w:val="en-GB" w:eastAsia="de-DE"/>
    </w:rPr>
  </w:style>
  <w:style w:type="paragraph" w:styleId="Heading1">
    <w:name w:val="heading 1"/>
    <w:basedOn w:val="Normal"/>
    <w:next w:val="Normal"/>
    <w:link w:val="Heading1Char"/>
    <w:uiPriority w:val="9"/>
    <w:qFormat/>
    <w:rsid w:val="00DA33AE"/>
    <w:pPr>
      <w:keepNext/>
      <w:keepLines/>
      <w:pageBreakBefore/>
      <w:numPr>
        <w:numId w:val="2"/>
      </w:numPr>
      <w:suppressAutoHyphens/>
      <w:spacing w:before="40"/>
      <w:ind w:left="851" w:hanging="851"/>
      <w:outlineLvl w:val="0"/>
    </w:pPr>
    <w:rPr>
      <w:rFonts w:ascii="Calibri" w:hAnsi="Calibri"/>
      <w:b/>
      <w:color w:val="002060"/>
      <w:sz w:val="36"/>
    </w:rPr>
  </w:style>
  <w:style w:type="paragraph" w:styleId="Heading2">
    <w:name w:val="heading 2"/>
    <w:basedOn w:val="Heading1"/>
    <w:next w:val="Normal"/>
    <w:link w:val="Heading2Char"/>
    <w:uiPriority w:val="9"/>
    <w:qFormat/>
    <w:rsid w:val="00A51172"/>
    <w:pPr>
      <w:pageBreakBefore w:val="0"/>
      <w:numPr>
        <w:ilvl w:val="1"/>
      </w:numPr>
      <w:spacing w:before="240"/>
      <w:ind w:left="851" w:hanging="851"/>
      <w:outlineLvl w:val="1"/>
    </w:pPr>
    <w:rPr>
      <w:sz w:val="32"/>
      <w:szCs w:val="32"/>
    </w:rPr>
  </w:style>
  <w:style w:type="paragraph" w:styleId="Heading3">
    <w:name w:val="heading 3"/>
    <w:basedOn w:val="Heading2"/>
    <w:next w:val="Normal"/>
    <w:link w:val="Heading3Char"/>
    <w:uiPriority w:val="9"/>
    <w:qFormat/>
    <w:rsid w:val="00652C05"/>
    <w:pPr>
      <w:numPr>
        <w:ilvl w:val="2"/>
      </w:numPr>
      <w:suppressAutoHyphens w:val="0"/>
      <w:spacing w:before="200" w:after="80"/>
      <w:ind w:left="851" w:hanging="851"/>
      <w:outlineLvl w:val="2"/>
    </w:pPr>
    <w:rPr>
      <w:sz w:val="28"/>
      <w:szCs w:val="26"/>
    </w:rPr>
  </w:style>
  <w:style w:type="paragraph" w:styleId="Heading4">
    <w:name w:val="heading 4"/>
    <w:basedOn w:val="Heading3"/>
    <w:next w:val="Normal"/>
    <w:link w:val="Heading4Char"/>
    <w:uiPriority w:val="9"/>
    <w:qFormat/>
    <w:rsid w:val="00056142"/>
    <w:pPr>
      <w:numPr>
        <w:ilvl w:val="0"/>
        <w:numId w:val="0"/>
      </w:numPr>
      <w:spacing w:before="160"/>
      <w:jc w:val="left"/>
      <w:outlineLvl w:val="3"/>
    </w:pPr>
    <w:rPr>
      <w:rFonts w:asciiTheme="minorHAnsi" w:hAnsiTheme="minorHAnsi"/>
      <w:i/>
      <w:sz w:val="24"/>
      <w:szCs w:val="24"/>
    </w:rPr>
  </w:style>
  <w:style w:type="paragraph" w:styleId="Heading5">
    <w:name w:val="heading 5"/>
    <w:basedOn w:val="Heading4"/>
    <w:next w:val="Normal"/>
    <w:link w:val="Heading5Char"/>
    <w:uiPriority w:val="9"/>
    <w:qFormat/>
    <w:rsid w:val="006D18C1"/>
    <w:pPr>
      <w:spacing w:before="200" w:after="0"/>
      <w:outlineLvl w:val="4"/>
    </w:pPr>
    <w:rPr>
      <w:rFonts w:eastAsiaTheme="majorEastAsia" w:cstheme="majorBidi"/>
      <w:b w:val="0"/>
    </w:rPr>
  </w:style>
  <w:style w:type="paragraph" w:styleId="Heading6">
    <w:name w:val="heading 6"/>
    <w:basedOn w:val="Normal"/>
    <w:next w:val="Normal"/>
    <w:link w:val="Heading6Char"/>
    <w:uiPriority w:val="9"/>
    <w:rsid w:val="00DA33AE"/>
    <w:pPr>
      <w:keepNext/>
      <w:keepLines/>
      <w:pBdr>
        <w:top w:val="single" w:sz="4" w:space="1" w:color="auto"/>
        <w:left w:val="single" w:sz="4" w:space="4" w:color="auto"/>
        <w:bottom w:val="single" w:sz="4" w:space="1" w:color="auto"/>
        <w:right w:val="single" w:sz="4" w:space="4" w:color="auto"/>
      </w:pBdr>
      <w:shd w:val="clear" w:color="auto" w:fill="DBE5F1" w:themeFill="accent1" w:themeFillTint="33"/>
      <w:outlineLvl w:val="5"/>
    </w:pPr>
    <w:rPr>
      <w:rFonts w:ascii="Calibri" w:eastAsiaTheme="majorEastAsia" w:hAnsi="Calibr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356B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B6E"/>
    <w:rPr>
      <w:rFonts w:ascii="Tahoma" w:eastAsia="Times New Roman" w:hAnsi="Tahoma" w:cs="Tahoma"/>
      <w:sz w:val="16"/>
      <w:szCs w:val="16"/>
      <w:lang w:val="en-GB" w:eastAsia="de-DE"/>
    </w:rPr>
  </w:style>
  <w:style w:type="paragraph" w:styleId="FootnoteText">
    <w:name w:val="footnote text"/>
    <w:aliases w:val="Footnotetext"/>
    <w:basedOn w:val="Normal"/>
    <w:link w:val="FootnoteTextChar"/>
    <w:uiPriority w:val="99"/>
    <w:qFormat/>
    <w:rsid w:val="00BD6FBC"/>
    <w:pPr>
      <w:spacing w:afterLines="30"/>
      <w:ind w:left="284" w:hanging="284"/>
    </w:pPr>
    <w:rPr>
      <w:rFonts w:ascii="Arial Narrow" w:hAnsi="Arial Narrow"/>
      <w:sz w:val="16"/>
      <w:szCs w:val="20"/>
    </w:rPr>
  </w:style>
  <w:style w:type="character" w:customStyle="1" w:styleId="FootnoteTextChar">
    <w:name w:val="Footnote Text Char"/>
    <w:aliases w:val="Footnotetext Char"/>
    <w:basedOn w:val="DefaultParagraphFont"/>
    <w:link w:val="FootnoteText"/>
    <w:uiPriority w:val="99"/>
    <w:rsid w:val="00BD6FBC"/>
    <w:rPr>
      <w:rFonts w:ascii="Arial Narrow" w:hAnsi="Arial Narrow" w:cs="Times New Roman"/>
      <w:sz w:val="16"/>
      <w:szCs w:val="20"/>
      <w:lang w:val="en-GB" w:eastAsia="de-DE"/>
    </w:rPr>
  </w:style>
  <w:style w:type="character" w:styleId="FootnoteReference">
    <w:name w:val="footnote reference"/>
    <w:basedOn w:val="DefaultParagraphFont"/>
    <w:uiPriority w:val="99"/>
    <w:unhideWhenUsed/>
    <w:rsid w:val="00356B6E"/>
    <w:rPr>
      <w:vertAlign w:val="superscript"/>
    </w:rPr>
  </w:style>
  <w:style w:type="paragraph" w:styleId="Header">
    <w:name w:val="header"/>
    <w:basedOn w:val="Normal"/>
    <w:link w:val="HeaderChar"/>
    <w:uiPriority w:val="99"/>
    <w:unhideWhenUsed/>
    <w:rsid w:val="00A51172"/>
    <w:pPr>
      <w:tabs>
        <w:tab w:val="center" w:pos="4536"/>
        <w:tab w:val="right" w:pos="9072"/>
      </w:tabs>
      <w:spacing w:after="0"/>
    </w:pPr>
  </w:style>
  <w:style w:type="character" w:customStyle="1" w:styleId="HeaderChar">
    <w:name w:val="Header Char"/>
    <w:basedOn w:val="DefaultParagraphFont"/>
    <w:link w:val="Header"/>
    <w:uiPriority w:val="99"/>
    <w:rsid w:val="00A51172"/>
    <w:rPr>
      <w:rFonts w:ascii="Arial" w:eastAsia="Times New Roman" w:hAnsi="Arial" w:cs="Times New Roman"/>
      <w:szCs w:val="24"/>
      <w:lang w:val="en-GB" w:eastAsia="de-DE"/>
    </w:rPr>
  </w:style>
  <w:style w:type="paragraph" w:styleId="Footer">
    <w:name w:val="footer"/>
    <w:basedOn w:val="Normal"/>
    <w:link w:val="FooterChar"/>
    <w:uiPriority w:val="99"/>
    <w:unhideWhenUsed/>
    <w:rsid w:val="00A51172"/>
    <w:pPr>
      <w:tabs>
        <w:tab w:val="center" w:pos="4536"/>
        <w:tab w:val="right" w:pos="9072"/>
      </w:tabs>
      <w:spacing w:after="0"/>
    </w:pPr>
  </w:style>
  <w:style w:type="character" w:customStyle="1" w:styleId="FooterChar">
    <w:name w:val="Footer Char"/>
    <w:basedOn w:val="DefaultParagraphFont"/>
    <w:link w:val="Footer"/>
    <w:uiPriority w:val="99"/>
    <w:rsid w:val="00A51172"/>
    <w:rPr>
      <w:rFonts w:ascii="Arial" w:eastAsia="Times New Roman" w:hAnsi="Arial" w:cs="Times New Roman"/>
      <w:szCs w:val="24"/>
      <w:lang w:val="en-GB" w:eastAsia="de-DE"/>
    </w:rPr>
  </w:style>
  <w:style w:type="paragraph" w:styleId="Caption">
    <w:name w:val="caption"/>
    <w:aliases w:val="Figure/Table Titel"/>
    <w:basedOn w:val="Normal"/>
    <w:next w:val="Normal"/>
    <w:uiPriority w:val="2"/>
    <w:qFormat/>
    <w:rsid w:val="00EC13C9"/>
    <w:pPr>
      <w:keepNext/>
      <w:keepLines/>
      <w:spacing w:before="200" w:after="200"/>
      <w:jc w:val="center"/>
    </w:pPr>
    <w:rPr>
      <w:b/>
      <w:bCs/>
      <w:szCs w:val="18"/>
    </w:rPr>
  </w:style>
  <w:style w:type="character" w:customStyle="1" w:styleId="Heading1Char">
    <w:name w:val="Heading 1 Char"/>
    <w:basedOn w:val="DefaultParagraphFont"/>
    <w:link w:val="Heading1"/>
    <w:uiPriority w:val="9"/>
    <w:rsid w:val="00DA33AE"/>
    <w:rPr>
      <w:rFonts w:ascii="Calibri" w:hAnsi="Calibri" w:cs="Arial"/>
      <w:b/>
      <w:color w:val="002060"/>
      <w:sz w:val="36"/>
      <w:szCs w:val="28"/>
      <w:lang w:val="en-GB" w:eastAsia="de-DE"/>
    </w:rPr>
  </w:style>
  <w:style w:type="character" w:customStyle="1" w:styleId="Heading2Char">
    <w:name w:val="Heading 2 Char"/>
    <w:basedOn w:val="DefaultParagraphFont"/>
    <w:link w:val="Heading2"/>
    <w:uiPriority w:val="9"/>
    <w:rsid w:val="00A51172"/>
    <w:rPr>
      <w:rFonts w:ascii="Arial Black" w:eastAsia="Times New Roman" w:hAnsi="Arial Black" w:cs="Times New Roman"/>
      <w:b/>
      <w:color w:val="008080"/>
      <w:sz w:val="32"/>
      <w:szCs w:val="32"/>
      <w:lang w:val="en-GB" w:eastAsia="de-DE"/>
    </w:rPr>
  </w:style>
  <w:style w:type="character" w:customStyle="1" w:styleId="Heading3Char">
    <w:name w:val="Heading 3 Char"/>
    <w:basedOn w:val="DefaultParagraphFont"/>
    <w:link w:val="Heading3"/>
    <w:uiPriority w:val="9"/>
    <w:rsid w:val="00652C05"/>
    <w:rPr>
      <w:rFonts w:ascii="Calibri" w:hAnsi="Calibri" w:cs="Arial"/>
      <w:b/>
      <w:color w:val="176397"/>
      <w:sz w:val="28"/>
      <w:szCs w:val="26"/>
      <w:lang w:val="en-GB" w:eastAsia="de-DE"/>
    </w:rPr>
  </w:style>
  <w:style w:type="character" w:customStyle="1" w:styleId="Heading4Char">
    <w:name w:val="Heading 4 Char"/>
    <w:basedOn w:val="DefaultParagraphFont"/>
    <w:link w:val="Heading4"/>
    <w:uiPriority w:val="9"/>
    <w:rsid w:val="00056142"/>
    <w:rPr>
      <w:rFonts w:cs="Arial"/>
      <w:b/>
      <w:i/>
      <w:color w:val="002060"/>
      <w:sz w:val="24"/>
      <w:szCs w:val="24"/>
      <w:lang w:val="en-GB" w:eastAsia="de-DE"/>
    </w:rPr>
  </w:style>
  <w:style w:type="paragraph" w:styleId="TOC1">
    <w:name w:val="toc 1"/>
    <w:basedOn w:val="Normal"/>
    <w:next w:val="Normal"/>
    <w:autoRedefine/>
    <w:uiPriority w:val="39"/>
    <w:unhideWhenUsed/>
    <w:rsid w:val="008A1B4C"/>
    <w:pPr>
      <w:tabs>
        <w:tab w:val="left" w:pos="567"/>
        <w:tab w:val="right" w:leader="dot" w:pos="9628"/>
      </w:tabs>
      <w:spacing w:after="100"/>
    </w:pPr>
    <w:rPr>
      <w:b/>
      <w:noProof/>
    </w:rPr>
  </w:style>
  <w:style w:type="paragraph" w:styleId="TOC2">
    <w:name w:val="toc 2"/>
    <w:basedOn w:val="Normal"/>
    <w:next w:val="Normal"/>
    <w:link w:val="TOC2Char"/>
    <w:autoRedefine/>
    <w:uiPriority w:val="39"/>
    <w:unhideWhenUsed/>
    <w:rsid w:val="00024ED3"/>
    <w:pPr>
      <w:tabs>
        <w:tab w:val="left" w:pos="993"/>
        <w:tab w:val="right" w:leader="dot" w:pos="9628"/>
      </w:tabs>
      <w:spacing w:after="100"/>
      <w:ind w:left="220"/>
    </w:pPr>
  </w:style>
  <w:style w:type="paragraph" w:styleId="TOC3">
    <w:name w:val="toc 3"/>
    <w:basedOn w:val="Normal"/>
    <w:next w:val="Normal"/>
    <w:link w:val="TOC3Char"/>
    <w:autoRedefine/>
    <w:uiPriority w:val="39"/>
    <w:unhideWhenUsed/>
    <w:rsid w:val="00725346"/>
    <w:pPr>
      <w:tabs>
        <w:tab w:val="left" w:pos="1418"/>
        <w:tab w:val="right" w:leader="dot" w:pos="9628"/>
      </w:tabs>
      <w:spacing w:after="100"/>
      <w:ind w:left="440"/>
    </w:pPr>
    <w:rPr>
      <w:noProof/>
      <w:sz w:val="18"/>
    </w:rPr>
  </w:style>
  <w:style w:type="character" w:styleId="Hyperlink">
    <w:name w:val="Hyperlink"/>
    <w:basedOn w:val="DefaultParagraphFont"/>
    <w:uiPriority w:val="99"/>
    <w:unhideWhenUsed/>
    <w:rsid w:val="00024ED3"/>
    <w:rPr>
      <w:color w:val="0000FF" w:themeColor="hyperlink"/>
      <w:u w:val="single"/>
    </w:rPr>
  </w:style>
  <w:style w:type="character" w:customStyle="1" w:styleId="TOC2Char">
    <w:name w:val="TOC 2 Char"/>
    <w:basedOn w:val="DefaultParagraphFont"/>
    <w:link w:val="TOC2"/>
    <w:uiPriority w:val="39"/>
    <w:rsid w:val="00725346"/>
    <w:rPr>
      <w:rFonts w:ascii="Arial" w:eastAsia="Times New Roman" w:hAnsi="Arial" w:cs="Times New Roman"/>
      <w:szCs w:val="24"/>
      <w:lang w:val="en-GB" w:eastAsia="de-DE"/>
    </w:rPr>
  </w:style>
  <w:style w:type="character" w:customStyle="1" w:styleId="TOC3Char">
    <w:name w:val="TOC 3 Char"/>
    <w:basedOn w:val="DefaultParagraphFont"/>
    <w:link w:val="TOC3"/>
    <w:uiPriority w:val="39"/>
    <w:rsid w:val="00725346"/>
    <w:rPr>
      <w:rFonts w:ascii="Arial" w:eastAsia="Times New Roman" w:hAnsi="Arial" w:cs="Times New Roman"/>
      <w:noProof/>
      <w:sz w:val="18"/>
      <w:szCs w:val="24"/>
      <w:lang w:val="en-GB" w:eastAsia="de-DE"/>
    </w:rPr>
  </w:style>
  <w:style w:type="table" w:styleId="TableGrid">
    <w:name w:val="Table Grid"/>
    <w:aliases w:val="simple table"/>
    <w:basedOn w:val="TableNormal"/>
    <w:uiPriority w:val="99"/>
    <w:rsid w:val="00101221"/>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character" w:customStyle="1" w:styleId="Heading5Char">
    <w:name w:val="Heading 5 Char"/>
    <w:basedOn w:val="DefaultParagraphFont"/>
    <w:link w:val="Heading5"/>
    <w:uiPriority w:val="9"/>
    <w:rsid w:val="006D18C1"/>
    <w:rPr>
      <w:rFonts w:eastAsiaTheme="majorEastAsia" w:cstheme="majorBidi"/>
      <w:color w:val="002060"/>
      <w:sz w:val="24"/>
      <w:szCs w:val="24"/>
      <w:lang w:val="en-GB" w:eastAsia="de-DE"/>
    </w:rPr>
  </w:style>
  <w:style w:type="character" w:customStyle="1" w:styleId="Heading6Char">
    <w:name w:val="Heading 6 Char"/>
    <w:basedOn w:val="DefaultParagraphFont"/>
    <w:link w:val="Heading6"/>
    <w:uiPriority w:val="9"/>
    <w:rsid w:val="00DA33AE"/>
    <w:rPr>
      <w:rFonts w:ascii="Calibri" w:eastAsiaTheme="majorEastAsia" w:hAnsi="Calibri" w:cstheme="majorBidi"/>
      <w:i/>
      <w:iCs/>
      <w:szCs w:val="28"/>
      <w:shd w:val="clear" w:color="auto" w:fill="DBE5F1" w:themeFill="accent1" w:themeFillTint="33"/>
      <w:lang w:val="en-GB" w:eastAsia="de-DE"/>
    </w:rPr>
  </w:style>
  <w:style w:type="paragraph" w:customStyle="1" w:styleId="Summary">
    <w:name w:val="Summary"/>
    <w:basedOn w:val="Normal"/>
    <w:link w:val="SummaryZchn"/>
    <w:uiPriority w:val="1"/>
    <w:qFormat/>
    <w:rsid w:val="00F94A5B"/>
    <w:pPr>
      <w:pBdr>
        <w:top w:val="single" w:sz="4" w:space="3" w:color="auto"/>
        <w:left w:val="single" w:sz="4" w:space="4" w:color="auto"/>
        <w:bottom w:val="single" w:sz="4" w:space="3" w:color="auto"/>
        <w:right w:val="single" w:sz="4" w:space="4" w:color="auto"/>
      </w:pBdr>
      <w:shd w:val="clear" w:color="auto" w:fill="DFEDF5"/>
      <w:suppressAutoHyphens/>
      <w:spacing w:after="180"/>
      <w:ind w:left="113" w:right="113"/>
    </w:pPr>
    <w:rPr>
      <w:i/>
      <w:szCs w:val="24"/>
      <w:lang w:eastAsia="ar-SA"/>
    </w:rPr>
  </w:style>
  <w:style w:type="character" w:customStyle="1" w:styleId="SummaryZchn">
    <w:name w:val="Summary Zchn"/>
    <w:basedOn w:val="DefaultParagraphFont"/>
    <w:link w:val="Summary"/>
    <w:uiPriority w:val="1"/>
    <w:rsid w:val="00F94A5B"/>
    <w:rPr>
      <w:rFonts w:cs="Arial"/>
      <w:i/>
      <w:sz w:val="24"/>
      <w:szCs w:val="24"/>
      <w:shd w:val="clear" w:color="auto" w:fill="DFEDF5"/>
      <w:lang w:val="en-GB" w:eastAsia="ar-SA"/>
    </w:rPr>
  </w:style>
  <w:style w:type="paragraph" w:customStyle="1" w:styleId="Bullet">
    <w:name w:val="Bullet"/>
    <w:basedOn w:val="ListParagraph"/>
    <w:link w:val="BulletChar"/>
    <w:uiPriority w:val="1"/>
    <w:qFormat/>
    <w:rsid w:val="001144F0"/>
    <w:pPr>
      <w:numPr>
        <w:numId w:val="7"/>
      </w:numPr>
    </w:pPr>
  </w:style>
  <w:style w:type="character" w:customStyle="1" w:styleId="BulletChar">
    <w:name w:val="Bullet Char"/>
    <w:basedOn w:val="DefaultParagraphFont"/>
    <w:link w:val="Bullet"/>
    <w:uiPriority w:val="1"/>
    <w:rsid w:val="001144F0"/>
    <w:rPr>
      <w:rFonts w:cs="Arial"/>
      <w:sz w:val="24"/>
      <w:szCs w:val="28"/>
      <w:lang w:val="en-GB" w:eastAsia="de-DE"/>
    </w:rPr>
  </w:style>
  <w:style w:type="paragraph" w:styleId="TableofFigures">
    <w:name w:val="table of figures"/>
    <w:aliases w:val="List of Figures"/>
    <w:basedOn w:val="Normal"/>
    <w:next w:val="Normal"/>
    <w:uiPriority w:val="99"/>
    <w:unhideWhenUsed/>
    <w:rsid w:val="008A1B4C"/>
    <w:pPr>
      <w:suppressAutoHyphens/>
      <w:spacing w:after="60"/>
      <w:ind w:left="1134" w:hanging="1134"/>
      <w:jc w:val="left"/>
    </w:pPr>
    <w:rPr>
      <w:rFonts w:cstheme="minorHAnsi"/>
      <w:sz w:val="20"/>
      <w:szCs w:val="20"/>
      <w:lang w:eastAsia="ar-SA"/>
    </w:rPr>
  </w:style>
  <w:style w:type="paragraph" w:styleId="DocumentMap">
    <w:name w:val="Document Map"/>
    <w:basedOn w:val="Normal"/>
    <w:link w:val="DocumentMapChar"/>
    <w:uiPriority w:val="99"/>
    <w:semiHidden/>
    <w:unhideWhenUsed/>
    <w:locked/>
    <w:rsid w:val="00CD51C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D51C2"/>
    <w:rPr>
      <w:rFonts w:ascii="Tahoma" w:eastAsia="Times New Roman" w:hAnsi="Tahoma" w:cs="Tahoma"/>
      <w:sz w:val="16"/>
      <w:szCs w:val="16"/>
      <w:lang w:val="en-GB" w:eastAsia="de-DE"/>
    </w:rPr>
  </w:style>
  <w:style w:type="paragraph" w:customStyle="1" w:styleId="Table-Title">
    <w:name w:val="Table-Title"/>
    <w:basedOn w:val="Normal"/>
    <w:link w:val="Table-TitleZchn"/>
    <w:uiPriority w:val="2"/>
    <w:rsid w:val="00EC13C9"/>
    <w:pPr>
      <w:spacing w:before="240" w:after="240"/>
      <w:jc w:val="center"/>
    </w:pPr>
    <w:rPr>
      <w:b/>
      <w:szCs w:val="22"/>
    </w:rPr>
  </w:style>
  <w:style w:type="paragraph" w:customStyle="1" w:styleId="Table-Text">
    <w:name w:val="Table-Text"/>
    <w:basedOn w:val="Normal"/>
    <w:link w:val="Table-TextZchn"/>
    <w:uiPriority w:val="3"/>
    <w:qFormat/>
    <w:rsid w:val="008A1B4C"/>
    <w:pPr>
      <w:spacing w:before="40" w:after="40"/>
      <w:jc w:val="left"/>
    </w:pPr>
    <w:rPr>
      <w:sz w:val="20"/>
      <w:szCs w:val="20"/>
    </w:rPr>
  </w:style>
  <w:style w:type="character" w:customStyle="1" w:styleId="Table-TitleZchn">
    <w:name w:val="Table-Title Zchn"/>
    <w:basedOn w:val="DefaultParagraphFont"/>
    <w:link w:val="Table-Title"/>
    <w:uiPriority w:val="2"/>
    <w:rsid w:val="00EC13C9"/>
    <w:rPr>
      <w:rFonts w:cs="Arial"/>
      <w:b/>
      <w:sz w:val="24"/>
      <w:lang w:val="en-GB" w:eastAsia="de-DE"/>
    </w:rPr>
  </w:style>
  <w:style w:type="character" w:customStyle="1" w:styleId="Table-TextZchn">
    <w:name w:val="Table-Text Zchn"/>
    <w:basedOn w:val="DefaultParagraphFont"/>
    <w:link w:val="Table-Text"/>
    <w:uiPriority w:val="3"/>
    <w:rsid w:val="008A1B4C"/>
    <w:rPr>
      <w:rFonts w:ascii="Arial" w:hAnsi="Arial" w:cs="Arial"/>
      <w:sz w:val="20"/>
      <w:szCs w:val="20"/>
      <w:lang w:val="en-GB" w:eastAsia="de-DE"/>
    </w:rPr>
  </w:style>
  <w:style w:type="paragraph" w:customStyle="1" w:styleId="FigureTable-Subtitle">
    <w:name w:val="Figure/Table-Subtitle"/>
    <w:basedOn w:val="Normal"/>
    <w:next w:val="Normal"/>
    <w:uiPriority w:val="5"/>
    <w:qFormat/>
    <w:rsid w:val="008A1B4C"/>
    <w:pPr>
      <w:spacing w:after="200" w:line="276" w:lineRule="auto"/>
      <w:jc w:val="center"/>
    </w:pPr>
    <w:rPr>
      <w:i/>
      <w:sz w:val="20"/>
    </w:rPr>
  </w:style>
  <w:style w:type="character" w:styleId="PlaceholderText">
    <w:name w:val="Placeholder Text"/>
    <w:basedOn w:val="DefaultParagraphFont"/>
    <w:uiPriority w:val="99"/>
    <w:semiHidden/>
    <w:locked/>
    <w:rsid w:val="00AD61F7"/>
    <w:rPr>
      <w:color w:val="808080"/>
    </w:rPr>
  </w:style>
  <w:style w:type="paragraph" w:styleId="ListParagraph">
    <w:name w:val="List Paragraph"/>
    <w:basedOn w:val="Normal"/>
    <w:uiPriority w:val="34"/>
    <w:semiHidden/>
    <w:locked/>
    <w:rsid w:val="00E47650"/>
    <w:pPr>
      <w:ind w:left="720"/>
      <w:contextualSpacing/>
    </w:pPr>
  </w:style>
  <w:style w:type="paragraph" w:customStyle="1" w:styleId="Summary-Bullet">
    <w:name w:val="Summary-Bullet"/>
    <w:basedOn w:val="Summary"/>
    <w:link w:val="Summary-BulletZchn"/>
    <w:uiPriority w:val="1"/>
    <w:qFormat/>
    <w:rsid w:val="00CD4593"/>
    <w:pPr>
      <w:numPr>
        <w:numId w:val="8"/>
      </w:numPr>
      <w:spacing w:before="0"/>
      <w:ind w:left="397" w:hanging="284"/>
      <w:contextualSpacing/>
    </w:pPr>
  </w:style>
  <w:style w:type="character" w:customStyle="1" w:styleId="Summary-BulletZchn">
    <w:name w:val="Summary-Bullet Zchn"/>
    <w:basedOn w:val="SummaryZchn"/>
    <w:link w:val="Summary-Bullet"/>
    <w:uiPriority w:val="1"/>
    <w:rsid w:val="00CD4593"/>
    <w:rPr>
      <w:rFonts w:ascii="Arial" w:hAnsi="Arial" w:cs="Arial"/>
      <w:i/>
      <w:sz w:val="24"/>
      <w:szCs w:val="28"/>
      <w:shd w:val="clear" w:color="auto" w:fill="DBE5F1" w:themeFill="accent1" w:themeFillTint="33"/>
      <w:lang w:val="en-GB" w:eastAsia="ar-SA"/>
    </w:rPr>
  </w:style>
  <w:style w:type="paragraph" w:customStyle="1" w:styleId="SectionHeading">
    <w:name w:val="Section Heading"/>
    <w:basedOn w:val="Normal"/>
    <w:next w:val="Normal"/>
    <w:uiPriority w:val="8"/>
    <w:qFormat/>
    <w:rsid w:val="00887A00"/>
    <w:pPr>
      <w:pBdr>
        <w:top w:val="single" w:sz="4" w:space="6" w:color="FFFFFF"/>
        <w:bottom w:val="single" w:sz="4" w:space="6" w:color="FFFFFF"/>
      </w:pBdr>
      <w:shd w:val="clear" w:color="auto" w:fill="F2F2F2" w:themeFill="background1" w:themeFillShade="F2"/>
      <w:spacing w:after="360" w:line="280" w:lineRule="atLeast"/>
      <w:jc w:val="center"/>
      <w:outlineLvl w:val="0"/>
    </w:pPr>
    <w:rPr>
      <w:rFonts w:ascii="Arial Black" w:hAnsi="Arial Black"/>
      <w:color w:val="000000" w:themeColor="text1"/>
      <w:sz w:val="30"/>
      <w:szCs w:val="20"/>
    </w:rPr>
  </w:style>
  <w:style w:type="paragraph" w:customStyle="1" w:styleId="Table-Bullet">
    <w:name w:val="Table-Bullet"/>
    <w:basedOn w:val="ListParagraph"/>
    <w:uiPriority w:val="4"/>
    <w:qFormat/>
    <w:rsid w:val="00EA5793"/>
    <w:pPr>
      <w:numPr>
        <w:numId w:val="4"/>
      </w:numPr>
      <w:tabs>
        <w:tab w:val="clear" w:pos="360"/>
        <w:tab w:val="num" w:pos="459"/>
      </w:tabs>
      <w:spacing w:before="40" w:after="72"/>
      <w:ind w:left="374" w:hanging="340"/>
      <w:jc w:val="left"/>
    </w:pPr>
    <w:rPr>
      <w:rFonts w:ascii="Calibri" w:eastAsiaTheme="minorHAnsi" w:hAnsi="Calibri" w:cs="Calibri"/>
      <w:szCs w:val="22"/>
      <w:lang w:eastAsia="en-US"/>
    </w:rPr>
  </w:style>
  <w:style w:type="paragraph" w:customStyle="1" w:styleId="D91">
    <w:name w:val="D9.1"/>
    <w:basedOn w:val="Normal"/>
    <w:link w:val="D91Zchn"/>
    <w:rsid w:val="00E0366B"/>
    <w:pPr>
      <w:jc w:val="center"/>
    </w:pPr>
    <w:rPr>
      <w:b/>
      <w:bCs/>
      <w:color w:val="151F6D"/>
      <w:sz w:val="36"/>
      <w:szCs w:val="44"/>
    </w:rPr>
  </w:style>
  <w:style w:type="paragraph" w:customStyle="1" w:styleId="Titel1">
    <w:name w:val="Titel1"/>
    <w:basedOn w:val="D91"/>
    <w:link w:val="TitleZchn"/>
    <w:qFormat/>
    <w:rsid w:val="00DA33AE"/>
    <w:rPr>
      <w:sz w:val="44"/>
    </w:rPr>
  </w:style>
  <w:style w:type="character" w:customStyle="1" w:styleId="D91Zchn">
    <w:name w:val="D9.1 Zchn"/>
    <w:basedOn w:val="DefaultParagraphFont"/>
    <w:link w:val="D91"/>
    <w:rsid w:val="00E0366B"/>
    <w:rPr>
      <w:rFonts w:ascii="Arial" w:hAnsi="Arial" w:cs="Arial"/>
      <w:b/>
      <w:bCs/>
      <w:color w:val="151F6D"/>
      <w:sz w:val="36"/>
      <w:szCs w:val="44"/>
      <w:lang w:val="en-GB" w:eastAsia="de-DE"/>
    </w:rPr>
  </w:style>
  <w:style w:type="paragraph" w:customStyle="1" w:styleId="BulletEndofList">
    <w:name w:val="Bullet (End of List)"/>
    <w:basedOn w:val="Bullet"/>
    <w:link w:val="BulletEndofListZchn"/>
    <w:rsid w:val="00E0366B"/>
    <w:pPr>
      <w:numPr>
        <w:numId w:val="0"/>
      </w:numPr>
      <w:tabs>
        <w:tab w:val="left" w:pos="284"/>
      </w:tabs>
      <w:ind w:left="284" w:hanging="284"/>
    </w:pPr>
    <w:rPr>
      <w:rFonts w:ascii="Lato" w:hAnsi="Lato"/>
      <w:lang w:eastAsia="ar-SA"/>
    </w:rPr>
  </w:style>
  <w:style w:type="character" w:customStyle="1" w:styleId="TitleZchn">
    <w:name w:val="Title Zchn"/>
    <w:basedOn w:val="D91Zchn"/>
    <w:link w:val="Titel1"/>
    <w:rsid w:val="00DA33AE"/>
    <w:rPr>
      <w:rFonts w:ascii="Arial" w:hAnsi="Arial" w:cs="Arial"/>
      <w:b/>
      <w:bCs/>
      <w:color w:val="151F6D"/>
      <w:sz w:val="44"/>
      <w:szCs w:val="44"/>
      <w:lang w:val="en-GB" w:eastAsia="de-DE"/>
    </w:rPr>
  </w:style>
  <w:style w:type="character" w:customStyle="1" w:styleId="BulletEndofListZchn">
    <w:name w:val="Bullet (End of List) Zchn"/>
    <w:basedOn w:val="BulletChar"/>
    <w:link w:val="BulletEndofList"/>
    <w:rsid w:val="00E0366B"/>
    <w:rPr>
      <w:rFonts w:ascii="Lato" w:hAnsi="Lato" w:cs="Arial"/>
      <w:sz w:val="24"/>
      <w:szCs w:val="28"/>
      <w:lang w:val="en-GB" w:eastAsia="ar-SA"/>
    </w:rPr>
  </w:style>
  <w:style w:type="table" w:customStyle="1" w:styleId="simpletable1">
    <w:name w:val="simple table1"/>
    <w:basedOn w:val="TableNormal"/>
    <w:next w:val="TableGrid"/>
    <w:uiPriority w:val="99"/>
    <w:rsid w:val="00477432"/>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paragraph" w:customStyle="1" w:styleId="TableTitle">
    <w:name w:val="Table Title"/>
    <w:basedOn w:val="Normal"/>
    <w:link w:val="TableTitleZchn"/>
    <w:rsid w:val="00053A8B"/>
    <w:pPr>
      <w:spacing w:before="0"/>
      <w:jc w:val="center"/>
    </w:pPr>
    <w:rPr>
      <w:rFonts w:cs="Times New Roman"/>
      <w:b/>
      <w:color w:val="000000" w:themeColor="text1"/>
      <w:szCs w:val="24"/>
    </w:rPr>
  </w:style>
  <w:style w:type="character" w:styleId="UnresolvedMention">
    <w:name w:val="Unresolved Mention"/>
    <w:basedOn w:val="DefaultParagraphFont"/>
    <w:uiPriority w:val="99"/>
    <w:semiHidden/>
    <w:unhideWhenUsed/>
    <w:rsid w:val="00B2779E"/>
    <w:rPr>
      <w:color w:val="605E5C"/>
      <w:shd w:val="clear" w:color="auto" w:fill="E1DFDD"/>
    </w:rPr>
  </w:style>
  <w:style w:type="character" w:customStyle="1" w:styleId="TableTitleZchn">
    <w:name w:val="Table Title Zchn"/>
    <w:basedOn w:val="DefaultParagraphFont"/>
    <w:link w:val="TableTitle"/>
    <w:rsid w:val="00053A8B"/>
    <w:rPr>
      <w:rFonts w:cs="Times New Roman"/>
      <w:b/>
      <w:color w:val="000000" w:themeColor="text1"/>
      <w:sz w:val="24"/>
      <w:szCs w:val="24"/>
      <w:lang w:val="en-GB" w:eastAsia="de-DE"/>
    </w:rPr>
  </w:style>
  <w:style w:type="paragraph" w:customStyle="1" w:styleId="AppendixTitle">
    <w:name w:val="Appendix Title"/>
    <w:basedOn w:val="Normal"/>
    <w:qFormat/>
    <w:rsid w:val="00053A8B"/>
    <w:pPr>
      <w:pageBreakBefore/>
      <w:spacing w:after="360"/>
      <w:jc w:val="center"/>
      <w:outlineLvl w:val="0"/>
    </w:pPr>
    <w:rPr>
      <w:rFonts w:cs="Times New Roman"/>
      <w:b/>
      <w:color w:val="002060"/>
      <w:sz w:val="28"/>
      <w:szCs w:val="24"/>
    </w:rPr>
  </w:style>
  <w:style w:type="paragraph" w:styleId="TOCHeading">
    <w:name w:val="TOC Heading"/>
    <w:basedOn w:val="Heading1"/>
    <w:next w:val="Normal"/>
    <w:uiPriority w:val="39"/>
    <w:unhideWhenUsed/>
    <w:qFormat/>
    <w:locked/>
    <w:rsid w:val="002A3882"/>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 w:type="paragraph" w:customStyle="1" w:styleId="Heading">
    <w:name w:val="Heading"/>
    <w:basedOn w:val="Titel1"/>
    <w:link w:val="HeadingZchn"/>
    <w:qFormat/>
    <w:rsid w:val="00DA33AE"/>
    <w:rPr>
      <w:caps/>
      <w:sz w:val="36"/>
      <w:szCs w:val="36"/>
    </w:rPr>
  </w:style>
  <w:style w:type="paragraph" w:styleId="Quote">
    <w:name w:val="Quote"/>
    <w:basedOn w:val="Normal"/>
    <w:next w:val="Normal"/>
    <w:link w:val="QuoteChar"/>
    <w:uiPriority w:val="29"/>
    <w:qFormat/>
    <w:locked/>
    <w:rsid w:val="00AD184E"/>
    <w:pPr>
      <w:spacing w:before="200" w:after="160"/>
      <w:ind w:left="864" w:right="864"/>
      <w:jc w:val="center"/>
    </w:pPr>
    <w:rPr>
      <w:i/>
      <w:iCs/>
      <w:color w:val="404040" w:themeColor="text1" w:themeTint="BF"/>
    </w:rPr>
  </w:style>
  <w:style w:type="character" w:customStyle="1" w:styleId="HeadingZchn">
    <w:name w:val="Heading Zchn"/>
    <w:basedOn w:val="TitleZchn"/>
    <w:link w:val="Heading"/>
    <w:rsid w:val="00DA33AE"/>
    <w:rPr>
      <w:rFonts w:ascii="Arial" w:hAnsi="Arial" w:cs="Arial"/>
      <w:b/>
      <w:bCs/>
      <w:caps/>
      <w:color w:val="151F6D"/>
      <w:sz w:val="36"/>
      <w:szCs w:val="36"/>
      <w:lang w:val="en-GB" w:eastAsia="de-DE"/>
    </w:rPr>
  </w:style>
  <w:style w:type="character" w:customStyle="1" w:styleId="QuoteChar">
    <w:name w:val="Quote Char"/>
    <w:basedOn w:val="DefaultParagraphFont"/>
    <w:link w:val="Quote"/>
    <w:uiPriority w:val="29"/>
    <w:rsid w:val="00AD184E"/>
    <w:rPr>
      <w:rFonts w:cs="Arial"/>
      <w:i/>
      <w:iCs/>
      <w:color w:val="404040" w:themeColor="text1" w:themeTint="BF"/>
      <w:sz w:val="24"/>
      <w:szCs w:val="28"/>
      <w:lang w:val="en-GB" w:eastAsia="de-DE"/>
    </w:rPr>
  </w:style>
  <w:style w:type="character" w:customStyle="1" w:styleId="BulletZchn">
    <w:name w:val="Bullet Zchn"/>
    <w:basedOn w:val="DefaultParagraphFont"/>
    <w:uiPriority w:val="1"/>
    <w:rsid w:val="001144F0"/>
    <w:rPr>
      <w:rFonts w:ascii="Arial" w:hAnsi="Arial" w:cs="Times New Roman"/>
      <w:szCs w:val="24"/>
      <w:lang w:val="en-GB" w:eastAsia="de-DE"/>
    </w:rPr>
  </w:style>
  <w:style w:type="character" w:styleId="CommentReference">
    <w:name w:val="annotation reference"/>
    <w:basedOn w:val="DefaultParagraphFont"/>
    <w:uiPriority w:val="99"/>
    <w:semiHidden/>
    <w:unhideWhenUsed/>
    <w:rsid w:val="00003CB6"/>
    <w:rPr>
      <w:sz w:val="16"/>
      <w:szCs w:val="16"/>
    </w:rPr>
  </w:style>
  <w:style w:type="paragraph" w:styleId="CommentText">
    <w:name w:val="annotation text"/>
    <w:basedOn w:val="Normal"/>
    <w:link w:val="CommentTextChar"/>
    <w:uiPriority w:val="99"/>
    <w:semiHidden/>
    <w:unhideWhenUsed/>
    <w:rsid w:val="00003CB6"/>
    <w:rPr>
      <w:sz w:val="20"/>
      <w:szCs w:val="20"/>
    </w:rPr>
  </w:style>
  <w:style w:type="character" w:customStyle="1" w:styleId="CommentTextChar">
    <w:name w:val="Comment Text Char"/>
    <w:basedOn w:val="DefaultParagraphFont"/>
    <w:link w:val="CommentText"/>
    <w:uiPriority w:val="99"/>
    <w:semiHidden/>
    <w:rsid w:val="00003CB6"/>
    <w:rPr>
      <w:rFonts w:cs="Arial"/>
      <w:sz w:val="20"/>
      <w:szCs w:val="20"/>
      <w:lang w:val="en-GB" w:eastAsia="de-DE"/>
    </w:rPr>
  </w:style>
  <w:style w:type="paragraph" w:styleId="CommentSubject">
    <w:name w:val="annotation subject"/>
    <w:basedOn w:val="CommentText"/>
    <w:next w:val="CommentText"/>
    <w:link w:val="CommentSubjectChar"/>
    <w:uiPriority w:val="99"/>
    <w:semiHidden/>
    <w:unhideWhenUsed/>
    <w:rsid w:val="00003CB6"/>
    <w:rPr>
      <w:b/>
      <w:bCs/>
    </w:rPr>
  </w:style>
  <w:style w:type="character" w:customStyle="1" w:styleId="CommentSubjectChar">
    <w:name w:val="Comment Subject Char"/>
    <w:basedOn w:val="CommentTextChar"/>
    <w:link w:val="CommentSubject"/>
    <w:uiPriority w:val="99"/>
    <w:semiHidden/>
    <w:rsid w:val="00003CB6"/>
    <w:rPr>
      <w:rFonts w:cs="Arial"/>
      <w:b/>
      <w:bCs/>
      <w:sz w:val="20"/>
      <w:szCs w:val="20"/>
      <w:lang w:val="en-GB" w:eastAsia="de-DE"/>
    </w:rPr>
  </w:style>
  <w:style w:type="paragraph" w:styleId="NormalWeb">
    <w:name w:val="Normal (Web)"/>
    <w:basedOn w:val="Normal"/>
    <w:uiPriority w:val="99"/>
    <w:semiHidden/>
    <w:unhideWhenUsed/>
    <w:locked/>
    <w:rsid w:val="00461720"/>
    <w:pPr>
      <w:spacing w:before="100" w:beforeAutospacing="1" w:after="100" w:afterAutospacing="1"/>
      <w:jc w:val="left"/>
    </w:pPr>
    <w:rPr>
      <w:rFonts w:ascii="Times New Roman" w:hAnsi="Times New Roman" w:cs="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9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dTrentin\OneDrive%20-%20Scientific%20Network%20South%20Tyrol\4_Project\procuRE\6_Internal_data_calculation\ref.building_DOE\20210819.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xxxAcronym</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8173395F802C364086609DAA60FB1F56" ma:contentTypeVersion="13" ma:contentTypeDescription="Ein neues Dokument erstellen." ma:contentTypeScope="" ma:versionID="e71fe711b049bc169fae023e9495c11f">
  <xsd:schema xmlns:xsd="http://www.w3.org/2001/XMLSchema" xmlns:xs="http://www.w3.org/2001/XMLSchema" xmlns:p="http://schemas.microsoft.com/office/2006/metadata/properties" xmlns:ns2="fda676ba-32d9-48b0-b03e-cbcbee9e7707" xmlns:ns3="93dd7bf8-7fac-40e9-857f-893458d09168" targetNamespace="http://schemas.microsoft.com/office/2006/metadata/properties" ma:root="true" ma:fieldsID="f8782dd5a0582ed778a50b6cebbe7757" ns2:_="" ns3:_="">
    <xsd:import namespace="fda676ba-32d9-48b0-b03e-cbcbee9e7707"/>
    <xsd:import namespace="93dd7bf8-7fac-40e9-857f-893458d091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676ba-32d9-48b0-b03e-cbcbee9e7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dd7bf8-7fac-40e9-857f-893458d0916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F18349-075F-428E-96B8-5D6DD12531B0}">
  <ds:schemaRefs>
    <ds:schemaRef ds:uri="http://schemas.microsoft.com/sharepoint/v3/contenttype/forms"/>
  </ds:schemaRefs>
</ds:datastoreItem>
</file>

<file path=customXml/itemProps3.xml><?xml version="1.0" encoding="utf-8"?>
<ds:datastoreItem xmlns:ds="http://schemas.openxmlformats.org/officeDocument/2006/customXml" ds:itemID="{E8055AC2-3E19-4CC9-9939-D684718B3B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272BC5-57EF-4DC7-8667-004CFECA5817}">
  <ds:schemaRefs>
    <ds:schemaRef ds:uri="http://schemas.openxmlformats.org/officeDocument/2006/bibliography"/>
  </ds:schemaRefs>
</ds:datastoreItem>
</file>

<file path=customXml/itemProps5.xml><?xml version="1.0" encoding="utf-8"?>
<ds:datastoreItem xmlns:ds="http://schemas.openxmlformats.org/officeDocument/2006/customXml" ds:itemID="{1AC709AC-1D83-4324-B568-AF1A65E65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676ba-32d9-48b0-b03e-cbcbee9e7707"/>
    <ds:schemaRef ds:uri="93dd7bf8-7fac-40e9-857f-893458d09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20210819</Template>
  <TotalTime>0</TotalTime>
  <Pages>12</Pages>
  <Words>3111</Words>
  <Characters>17737</Characters>
  <Application>Microsoft Office Word</Application>
  <DocSecurity>0</DocSecurity>
  <Lines>147</Lines>
  <Paragraphs>41</Paragraphs>
  <ScaleCrop>false</ScaleCrop>
  <Company/>
  <LinksUpToDate>false</LinksUpToDate>
  <CharactersWithSpaces>20807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Trentin Federico</dc:creator>
  <cp:keywords/>
  <dc:description/>
  <cp:lastModifiedBy>Georg Vogt</cp:lastModifiedBy>
  <cp:revision>766</cp:revision>
  <cp:lastPrinted>2011-04-04T12:05:00Z</cp:lastPrinted>
  <dcterms:created xsi:type="dcterms:W3CDTF">2021-08-18T14:43:00Z</dcterms:created>
  <dcterms:modified xsi:type="dcterms:W3CDTF">2021-11-17T10:25:00Z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0x0101008173395F802C364086609DAA60FB1F56</vt:lpwstr>
  </property>
</Properties>
</file>